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BD2B" w14:textId="77777777" w:rsidR="003D75D5" w:rsidRDefault="00DD72C1" w:rsidP="003D75D5">
      <w:pPr>
        <w:jc w:val="both"/>
        <w:rPr>
          <w:b/>
          <w:bCs/>
          <w:color w:val="2F5496" w:themeColor="accent1" w:themeShade="BF"/>
          <w:sz w:val="28"/>
          <w:szCs w:val="28"/>
        </w:rPr>
      </w:pPr>
      <w:r>
        <w:rPr>
          <w:noProof/>
          <w:color w:val="2B579A"/>
          <w:shd w:val="clear" w:color="auto" w:fill="E6E6E6"/>
          <w:lang w:eastAsia="pl-PL"/>
        </w:rPr>
        <w:drawing>
          <wp:anchor distT="0" distB="0" distL="114300" distR="114300" simplePos="0" relativeHeight="251664384" behindDoc="0" locked="0" layoutInCell="1" allowOverlap="1" wp14:anchorId="105BD3E7" wp14:editId="36918972">
            <wp:simplePos x="0" y="0"/>
            <wp:positionH relativeFrom="margin">
              <wp:posOffset>4284883</wp:posOffset>
            </wp:positionH>
            <wp:positionV relativeFrom="paragraph">
              <wp:posOffset>-65258</wp:posOffset>
            </wp:positionV>
            <wp:extent cx="795600" cy="432000"/>
            <wp:effectExtent l="0" t="0" r="0" b="0"/>
            <wp:wrapNone/>
            <wp:docPr id="578282380" name="Obraz 578282380" descr="Obraz zawierający Czcionka, logo, design, Grafika&#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png" descr="Obraz zawierający Czcionka, logo, design, Grafika&#10;&#10;Opis wygenerowany automatycznie"/>
                    <pic:cNvPicPr preferRelativeResize="0"/>
                  </pic:nvPicPr>
                  <pic:blipFill>
                    <a:blip r:embed="rId12" cstate="print"/>
                    <a:srcRect/>
                    <a:stretch>
                      <a:fillRect/>
                    </a:stretch>
                  </pic:blipFill>
                  <pic:spPr>
                    <a:xfrm>
                      <a:off x="0" y="0"/>
                      <a:ext cx="795600" cy="432000"/>
                    </a:xfrm>
                    <a:prstGeom prst="rect">
                      <a:avLst/>
                    </a:prstGeom>
                    <a:ln/>
                  </pic:spPr>
                </pic:pic>
              </a:graphicData>
            </a:graphic>
          </wp:anchor>
        </w:drawing>
      </w:r>
    </w:p>
    <w:sdt>
      <w:sdtPr>
        <w:rPr>
          <w:color w:val="2B579A"/>
          <w:shd w:val="clear" w:color="auto" w:fill="E6E6E6"/>
        </w:rPr>
        <w:id w:val="1626355547"/>
        <w:docPartObj>
          <w:docPartGallery w:val="Cover Pages"/>
          <w:docPartUnique/>
        </w:docPartObj>
      </w:sdtPr>
      <w:sdtEndPr>
        <w:rPr>
          <w:color w:val="auto"/>
          <w:shd w:val="clear" w:color="auto" w:fill="auto"/>
        </w:rPr>
      </w:sdtEndPr>
      <w:sdtContent>
        <w:p w14:paraId="0C7D052C" w14:textId="77777777" w:rsidR="003D75D5" w:rsidRDefault="003D75D5"/>
        <w:p w14:paraId="333C27B3" w14:textId="0B63BF90" w:rsidR="003D75D5" w:rsidRDefault="00B37CBE">
          <w:pPr>
            <w:rPr>
              <w:b/>
              <w:bCs/>
              <w:color w:val="2F5496" w:themeColor="accent1" w:themeShade="BF"/>
              <w:sz w:val="28"/>
              <w:szCs w:val="28"/>
            </w:rPr>
          </w:pPr>
          <w:r>
            <w:rPr>
              <w:noProof/>
              <w:color w:val="2B579A"/>
              <w:shd w:val="clear" w:color="auto" w:fill="E6E6E6"/>
              <w:lang w:eastAsia="pl-PL"/>
            </w:rPr>
            <mc:AlternateContent>
              <mc:Choice Requires="wps">
                <w:drawing>
                  <wp:anchor distT="0" distB="0" distL="182880" distR="182880" simplePos="0" relativeHeight="251667456" behindDoc="0" locked="0" layoutInCell="1" allowOverlap="1" wp14:anchorId="2DDCF64C" wp14:editId="068DDCFE">
                    <wp:simplePos x="0" y="0"/>
                    <wp:positionH relativeFrom="margin">
                      <wp:align>center</wp:align>
                    </wp:positionH>
                    <wp:positionV relativeFrom="margin">
                      <wp:posOffset>3027680</wp:posOffset>
                    </wp:positionV>
                    <wp:extent cx="4686300" cy="6720840"/>
                    <wp:effectExtent l="0" t="0" r="0" b="0"/>
                    <wp:wrapSquare wrapText="bothSides"/>
                    <wp:docPr id="131" name="Pole tekstow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2B47EE" w14:textId="77777777" w:rsidR="00B32B2C" w:rsidRDefault="00000000">
                                <w:pPr>
                                  <w:pStyle w:val="Bezodstpw"/>
                                  <w:spacing w:before="40" w:after="560" w:line="216" w:lineRule="auto"/>
                                  <w:rPr>
                                    <w:color w:val="4472C4" w:themeColor="accent1"/>
                                    <w:sz w:val="72"/>
                                    <w:szCs w:val="72"/>
                                  </w:rPr>
                                </w:pPr>
                                <w:sdt>
                                  <w:sdtPr>
                                    <w:rPr>
                                      <w:color w:val="4472C4" w:themeColor="accent1"/>
                                      <w:sz w:val="72"/>
                                      <w:szCs w:val="72"/>
                                    </w:rPr>
                                    <w:alias w:val="Tytuł"/>
                                    <w:tag w:val=""/>
                                    <w:id w:val="151731938"/>
                                    <w:dataBinding w:prefixMappings="xmlns:ns0='http://purl.org/dc/elements/1.1/' xmlns:ns1='http://schemas.openxmlformats.org/package/2006/metadata/core-properties' " w:xpath="/ns1:coreProperties[1]/ns0:title[1]" w:storeItemID="{6C3C8BC8-F283-45AE-878A-BAB7291924A1}"/>
                                    <w:text/>
                                  </w:sdtPr>
                                  <w:sdtContent>
                                    <w:r w:rsidR="00B32B2C">
                                      <w:rPr>
                                        <w:color w:val="4472C4" w:themeColor="accent1"/>
                                        <w:sz w:val="72"/>
                                        <w:szCs w:val="72"/>
                                      </w:rPr>
                                      <w:t>Sztuczna inteligencja</w:t>
                                    </w:r>
                                  </w:sdtContent>
                                </w:sdt>
                              </w:p>
                              <w:sdt>
                                <w:sdtPr>
                                  <w:rPr>
                                    <w:color w:val="1F4E79" w:themeColor="accent5" w:themeShade="80"/>
                                    <w:sz w:val="28"/>
                                    <w:szCs w:val="28"/>
                                    <w:shd w:val="clear" w:color="auto" w:fill="E6E6E6"/>
                                  </w:rPr>
                                  <w:alias w:val="Podtytuł"/>
                                  <w:tag w:val=""/>
                                  <w:id w:val="-2090151685"/>
                                  <w:dataBinding w:prefixMappings="xmlns:ns0='http://purl.org/dc/elements/1.1/' xmlns:ns1='http://schemas.openxmlformats.org/package/2006/metadata/core-properties' " w:xpath="/ns1:coreProperties[1]/ns0:subject[1]" w:storeItemID="{6C3C8BC8-F283-45AE-878A-BAB7291924A1}"/>
                                  <w:text/>
                                </w:sdtPr>
                                <w:sdtContent>
                                  <w:p w14:paraId="3F734F4D" w14:textId="48C94F64" w:rsidR="00B32B2C" w:rsidRPr="003D75D5" w:rsidRDefault="00B32B2C" w:rsidP="00BA7643">
                                    <w:pPr>
                                      <w:pStyle w:val="Bezodstpw"/>
                                      <w:spacing w:before="40" w:after="40"/>
                                      <w:jc w:val="both"/>
                                      <w:rPr>
                                        <w:color w:val="1F4E79" w:themeColor="accent5" w:themeShade="80"/>
                                        <w:sz w:val="28"/>
                                        <w:szCs w:val="28"/>
                                      </w:rPr>
                                    </w:pPr>
                                    <w:r>
                                      <w:rPr>
                                        <w:color w:val="1F4E79" w:themeColor="accent5" w:themeShade="80"/>
                                        <w:sz w:val="28"/>
                                        <w:szCs w:val="28"/>
                                      </w:rPr>
                                      <w:t>Rekomendowany mod</w:t>
                                    </w:r>
                                    <w:r w:rsidRPr="004B080D">
                                      <w:rPr>
                                        <w:color w:val="1F4E79" w:themeColor="accent5" w:themeShade="80"/>
                                        <w:sz w:val="28"/>
                                        <w:szCs w:val="28"/>
                                      </w:rPr>
                                      <w:t>el systemowego kształcenia wysokiej klasy specjalistów ICT na studiach II stopnia dla kierunku sztuczna inteligencja opracowany w ramach projektu „Akademia Innowacyjnych Zastosowań Technologii Cyfrowych (AI Tech)”, realizowanego w latach 2020-2023 przez Beneficjenta – Ministerstwo Cyfryzacji (wcześniej Kancelaria Prezesa Rady Ministrów) i 5 Partnerów (Uniwersytet Warszawski, Uniwersytet im. Adama Mickiewicza w Poznaniu, Politechnika Gdańska, Politechnika Poznańska, Politechnika Wrocławska)</w:t>
                                    </w:r>
                                  </w:p>
                                </w:sdtContent>
                              </w:sdt>
                              <w:p w14:paraId="45B60EA5" w14:textId="32941E42" w:rsidR="00B32B2C" w:rsidRDefault="00000000">
                                <w:pPr>
                                  <w:pStyle w:val="Bezodstpw"/>
                                  <w:spacing w:before="80" w:after="40"/>
                                  <w:rPr>
                                    <w:caps/>
                                    <w:color w:val="5B9BD5" w:themeColor="accent5"/>
                                    <w:sz w:val="24"/>
                                    <w:szCs w:val="24"/>
                                  </w:rPr>
                                </w:pPr>
                                <w:sdt>
                                  <w:sdtPr>
                                    <w:rPr>
                                      <w:caps/>
                                      <w:color w:val="5B9BD5" w:themeColor="accent5"/>
                                      <w:sz w:val="24"/>
                                      <w:szCs w:val="24"/>
                                      <w:shd w:val="clear" w:color="auto" w:fill="E6E6E6"/>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r w:rsidR="00B32B2C">
                                      <w:rPr>
                                        <w:caps/>
                                        <w:color w:val="5B9BD5" w:themeColor="accent5"/>
                                        <w:sz w:val="24"/>
                                        <w:szCs w:val="24"/>
                                      </w:rPr>
                                      <w:t>Autorzy</w:t>
                                    </w:r>
                                    <w:r w:rsidR="00C556DF">
                                      <w:rPr>
                                        <w:caps/>
                                        <w:color w:val="5B9BD5" w:themeColor="accent5"/>
                                        <w:sz w:val="24"/>
                                        <w:szCs w:val="24"/>
                                      </w:rPr>
                                      <w:t>:</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2DDCF64C" id="_x0000_t202" coordsize="21600,21600" o:spt="202" path="m,l,21600r21600,l21600,xe">
                    <v:stroke joinstyle="miter"/>
                    <v:path gradientshapeok="t" o:connecttype="rect"/>
                  </v:shapetype>
                  <v:shape id="Pole tekstowe 32" o:spid="_x0000_s1026" type="#_x0000_t202" style="position:absolute;margin-left:0;margin-top:238.4pt;width:369pt;height:529.2pt;z-index:251667456;visibility:visible;mso-wrap-style:square;mso-width-percent:790;mso-height-percent:350;mso-wrap-distance-left:14.4pt;mso-wrap-distance-top:0;mso-wrap-distance-right:14.4pt;mso-wrap-distance-bottom:0;mso-position-horizontal:center;mso-position-horizontal-relative:margin;mso-position-vertical:absolute;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" filled="f" stroked="f" strokeweight=".5pt">
                    <v:textbox style="mso-fit-shape-to-text:t" inset="0,0,0,0">
                      <w:txbxContent>
                        <w:p w14:paraId="482B47EE" w14:textId="77777777" w:rsidR="00B32B2C" w:rsidRDefault="00000000">
                          <w:pPr>
                            <w:pStyle w:val="Bezodstpw"/>
                            <w:spacing w:before="40" w:after="560" w:line="216" w:lineRule="auto"/>
                            <w:rPr>
                              <w:color w:val="4472C4" w:themeColor="accent1"/>
                              <w:sz w:val="72"/>
                              <w:szCs w:val="72"/>
                            </w:rPr>
                          </w:pPr>
                          <w:sdt>
                            <w:sdtPr>
                              <w:rPr>
                                <w:color w:val="4472C4" w:themeColor="accent1"/>
                                <w:sz w:val="72"/>
                                <w:szCs w:val="72"/>
                              </w:rPr>
                              <w:alias w:val="Tytuł"/>
                              <w:tag w:val=""/>
                              <w:id w:val="151731938"/>
                              <w:dataBinding w:prefixMappings="xmlns:ns0='http://purl.org/dc/elements/1.1/' xmlns:ns1='http://schemas.openxmlformats.org/package/2006/metadata/core-properties' " w:xpath="/ns1:coreProperties[1]/ns0:title[1]" w:storeItemID="{6C3C8BC8-F283-45AE-878A-BAB7291924A1}"/>
                              <w:text/>
                            </w:sdtPr>
                            <w:sdtContent>
                              <w:r w:rsidR="00B32B2C">
                                <w:rPr>
                                  <w:color w:val="4472C4" w:themeColor="accent1"/>
                                  <w:sz w:val="72"/>
                                  <w:szCs w:val="72"/>
                                </w:rPr>
                                <w:t>Sztuczna inteligencja</w:t>
                              </w:r>
                            </w:sdtContent>
                          </w:sdt>
                        </w:p>
                        <w:sdt>
                          <w:sdtPr>
                            <w:rPr>
                              <w:color w:val="1F4E79" w:themeColor="accent5" w:themeShade="80"/>
                              <w:sz w:val="28"/>
                              <w:szCs w:val="28"/>
                              <w:shd w:val="clear" w:color="auto" w:fill="E6E6E6"/>
                            </w:rPr>
                            <w:alias w:val="Podtytuł"/>
                            <w:tag w:val=""/>
                            <w:id w:val="-2090151685"/>
                            <w:dataBinding w:prefixMappings="xmlns:ns0='http://purl.org/dc/elements/1.1/' xmlns:ns1='http://schemas.openxmlformats.org/package/2006/metadata/core-properties' " w:xpath="/ns1:coreProperties[1]/ns0:subject[1]" w:storeItemID="{6C3C8BC8-F283-45AE-878A-BAB7291924A1}"/>
                            <w:text/>
                          </w:sdtPr>
                          <w:sdtContent>
                            <w:p w14:paraId="3F734F4D" w14:textId="48C94F64" w:rsidR="00B32B2C" w:rsidRPr="003D75D5" w:rsidRDefault="00B32B2C" w:rsidP="00BA7643">
                              <w:pPr>
                                <w:pStyle w:val="Bezodstpw"/>
                                <w:spacing w:before="40" w:after="40"/>
                                <w:jc w:val="both"/>
                                <w:rPr>
                                  <w:color w:val="1F4E79" w:themeColor="accent5" w:themeShade="80"/>
                                  <w:sz w:val="28"/>
                                  <w:szCs w:val="28"/>
                                </w:rPr>
                              </w:pPr>
                              <w:r>
                                <w:rPr>
                                  <w:color w:val="1F4E79" w:themeColor="accent5" w:themeShade="80"/>
                                  <w:sz w:val="28"/>
                                  <w:szCs w:val="28"/>
                                </w:rPr>
                                <w:t>Rekomendowany mod</w:t>
                              </w:r>
                              <w:r w:rsidRPr="004B080D">
                                <w:rPr>
                                  <w:color w:val="1F4E79" w:themeColor="accent5" w:themeShade="80"/>
                                  <w:sz w:val="28"/>
                                  <w:szCs w:val="28"/>
                                </w:rPr>
                                <w:t>el systemowego kształcenia wysokiej klasy specjalistów ICT na studiach II stopnia dla kierunku sztuczna inteligencja opracowany w ramach projektu „Akademia Innowacyjnych Zastosowań Technologii Cyfrowych (AI Tech)”, realizowanego w latach 2020-2023 przez Beneficjenta – Ministerstwo Cyfryzacji (wcześniej Kancelaria Prezesa Rady Ministrów) i 5 Partnerów (Uniwersytet Warszawski, Uniwersytet im. Adama Mickiewicza w Poznaniu, Politechnika Gdańska, Politechnika Poznańska, Politechnika Wrocławska)</w:t>
                              </w:r>
                            </w:p>
                          </w:sdtContent>
                        </w:sdt>
                        <w:p w14:paraId="45B60EA5" w14:textId="32941E42" w:rsidR="00B32B2C" w:rsidRDefault="00000000">
                          <w:pPr>
                            <w:pStyle w:val="Bezodstpw"/>
                            <w:spacing w:before="80" w:after="40"/>
                            <w:rPr>
                              <w:caps/>
                              <w:color w:val="5B9BD5" w:themeColor="accent5"/>
                              <w:sz w:val="24"/>
                              <w:szCs w:val="24"/>
                            </w:rPr>
                          </w:pPr>
                          <w:sdt>
                            <w:sdtPr>
                              <w:rPr>
                                <w:caps/>
                                <w:color w:val="5B9BD5" w:themeColor="accent5"/>
                                <w:sz w:val="24"/>
                                <w:szCs w:val="24"/>
                                <w:shd w:val="clear" w:color="auto" w:fill="E6E6E6"/>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r w:rsidR="00B32B2C">
                                <w:rPr>
                                  <w:caps/>
                                  <w:color w:val="5B9BD5" w:themeColor="accent5"/>
                                  <w:sz w:val="24"/>
                                  <w:szCs w:val="24"/>
                                </w:rPr>
                                <w:t>Autorzy</w:t>
                              </w:r>
                              <w:r w:rsidR="00C556DF">
                                <w:rPr>
                                  <w:caps/>
                                  <w:color w:val="5B9BD5" w:themeColor="accent5"/>
                                  <w:sz w:val="24"/>
                                  <w:szCs w:val="24"/>
                                </w:rPr>
                                <w:t>:</w:t>
                              </w:r>
                            </w:sdtContent>
                          </w:sdt>
                        </w:p>
                      </w:txbxContent>
                    </v:textbox>
                    <w10:wrap type="square" anchorx="margin" anchory="margin"/>
                  </v:shape>
                </w:pict>
              </mc:Fallback>
            </mc:AlternateContent>
          </w:r>
          <w:r>
            <w:rPr>
              <w:noProof/>
              <w:color w:val="2B579A"/>
              <w:shd w:val="clear" w:color="auto" w:fill="E6E6E6"/>
              <w:lang w:eastAsia="pl-PL"/>
            </w:rPr>
            <mc:AlternateContent>
              <mc:Choice Requires="wps">
                <w:drawing>
                  <wp:anchor distT="0" distB="0" distL="114300" distR="114300" simplePos="0" relativeHeight="251666432" behindDoc="0" locked="0" layoutInCell="1" allowOverlap="1" wp14:anchorId="10E18FFD" wp14:editId="4775F120">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425"/>
                    <wp:effectExtent l="0" t="0" r="0" b="0"/>
                    <wp:wrapNone/>
                    <wp:docPr id="132" name="Prostokąt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42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Rok"/>
                                  <w:tag w:val=""/>
                                  <w:id w:val="-785116381"/>
                                  <w:dataBinding w:prefixMappings="xmlns:ns0='http://schemas.microsoft.com/office/2006/coverPageProps' " w:xpath="/ns0:CoverPageProperties[1]/ns0:PublishDate[1]" w:storeItemID="{55AF091B-3C7A-41E3-B477-F2FDAA23CFDA}"/>
                                  <w:date w:fullDate="2023-01-01T00:00:00Z">
                                    <w:dateFormat w:val="yyyy"/>
                                    <w:lid w:val="pl-PL"/>
                                    <w:storeMappedDataAs w:val="dateTime"/>
                                    <w:calendar w:val="gregorian"/>
                                  </w:date>
                                </w:sdtPr>
                                <w:sdtContent>
                                  <w:p w14:paraId="21D8F01B" w14:textId="77777777" w:rsidR="00B32B2C" w:rsidRDefault="00B32B2C">
                                    <w:pPr>
                                      <w:pStyle w:val="Bezodstpw"/>
                                      <w:jc w:val="right"/>
                                      <w:rPr>
                                        <w:color w:val="FFFFFF" w:themeColor="background1"/>
                                        <w:sz w:val="24"/>
                                        <w:szCs w:val="24"/>
                                      </w:rPr>
                                    </w:pPr>
                                    <w:r>
                                      <w:rPr>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xmlns:a="http://schemas.openxmlformats.org/drawingml/2006/main" xmlns:pic="http://schemas.openxmlformats.org/drawingml/2006/picture" xmlns:a14="http://schemas.microsoft.com/office/drawing/2010/main">
                <w:pict>
                  <v:rect id="Prostokąt 33" style="position:absolute;margin-left:-4.4pt;margin-top:0;width:46.8pt;height:77.75pt;z-index:251666432;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spid="_x0000_s1027" fillcolor="#4472c4 [3204]" stroked="f" strokeweight="1pt" w14:anchorId="10E18FF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">
                    <v:path arrowok="t"/>
                    <o:lock v:ext="edit" aspectratio="t"/>
                    <v:textbox inset="3.6pt,,3.6pt">
                      <w:txbxContent>
                        <w:sdt>
                          <w:sdtPr>
                            <w:rPr>
                              <w:color w:val="FFFFFF" w:themeColor="background1"/>
                              <w:sz w:val="24"/>
                              <w:szCs w:val="24"/>
                            </w:rPr>
                            <w:alias w:val="Rok"/>
                            <w:tag w:val=""/>
                            <w:id w:val="-785116381"/>
                            <w:dataBinding w:prefixMappings="xmlns:ns0='http://schemas.microsoft.com/office/2006/coverPageProps' " w:xpath="/ns0:CoverPageProperties[1]/ns0:PublishDate[1]" w:storeItemID="{55AF091B-3C7A-41E3-B477-F2FDAA23CFDA}"/>
                            <w:date w:fullDate="2023-01-01T00:00:00Z">
                              <w:dateFormat w:val="yyyy"/>
                              <w:lid w:val="pl-PL"/>
                              <w:storeMappedDataAs w:val="dateTime"/>
                              <w:calendar w:val="gregorian"/>
                            </w:date>
                          </w:sdtPr>
                          <w:sdtContent>
                            <w:p w:rsidR="00B32B2C" w:rsidRDefault="00B32B2C" w14:paraId="21D8F01B" w14:textId="77777777">
                              <w:pPr>
                                <w:pStyle w:val="Bezodstpw"/>
                                <w:jc w:val="right"/>
                                <w:rPr>
                                  <w:color w:val="FFFFFF" w:themeColor="background1"/>
                                  <w:sz w:val="24"/>
                                  <w:szCs w:val="24"/>
                                </w:rPr>
                              </w:pPr>
                              <w:r>
                                <w:rPr>
                                  <w:color w:val="FFFFFF" w:themeColor="background1"/>
                                  <w:sz w:val="24"/>
                                  <w:szCs w:val="24"/>
                                </w:rPr>
                                <w:t>2023</w:t>
                              </w:r>
                            </w:p>
                          </w:sdtContent>
                        </w:sdt>
                      </w:txbxContent>
                    </v:textbox>
                    <w10:wrap anchorx="margin" anchory="page"/>
                  </v:rect>
                </w:pict>
              </mc:Fallback>
            </mc:AlternateContent>
          </w:r>
          <w:r w:rsidR="003D75D5">
            <w:br w:type="page"/>
          </w:r>
        </w:p>
      </w:sdtContent>
    </w:sdt>
    <w:sdt>
      <w:sdtPr>
        <w:rPr>
          <w:rFonts w:asciiTheme="minorHAnsi" w:eastAsiaTheme="minorEastAsia" w:hAnsiTheme="minorHAnsi" w:cstheme="minorBidi"/>
          <w:b w:val="0"/>
          <w:bCs w:val="0"/>
          <w:color w:val="2B579A"/>
          <w:sz w:val="24"/>
          <w:szCs w:val="22"/>
          <w:shd w:val="clear" w:color="auto" w:fill="E6E6E6"/>
        </w:rPr>
        <w:id w:val="2016342117"/>
        <w:docPartObj>
          <w:docPartGallery w:val="Table of Contents"/>
          <w:docPartUnique/>
        </w:docPartObj>
      </w:sdtPr>
      <w:sdtEndPr>
        <w:rPr>
          <w:color w:val="auto"/>
          <w:shd w:val="clear" w:color="auto" w:fill="auto"/>
        </w:rPr>
      </w:sdtEndPr>
      <w:sdtContent>
        <w:p w14:paraId="25CBD924" w14:textId="77777777" w:rsidR="00ED7BFC" w:rsidRDefault="714C1562" w:rsidP="001E57AF">
          <w:pPr>
            <w:pStyle w:val="Nagwekspisutreci"/>
            <w:tabs>
              <w:tab w:val="left" w:pos="5430"/>
            </w:tabs>
            <w:jc w:val="both"/>
          </w:pPr>
          <w:r>
            <w:t>Spis treści</w:t>
          </w:r>
          <w:r w:rsidR="00ED7BFC">
            <w:tab/>
          </w:r>
        </w:p>
        <w:p w14:paraId="18560F20" w14:textId="77777777" w:rsidR="0001029F" w:rsidRPr="0001029F" w:rsidRDefault="0001029F" w:rsidP="0001029F"/>
        <w:p w14:paraId="7C788805" w14:textId="7E664911" w:rsidR="00C556DF" w:rsidRDefault="6A7AB08F">
          <w:pPr>
            <w:pStyle w:val="Spistreci1"/>
            <w:rPr>
              <w:noProof/>
              <w:kern w:val="2"/>
              <w:sz w:val="22"/>
              <w:lang w:eastAsia="pl-PL"/>
              <w14:ligatures w14:val="standardContextual"/>
            </w:rPr>
          </w:pPr>
          <w:r>
            <w:rPr>
              <w:color w:val="2B579A"/>
              <w:shd w:val="clear" w:color="auto" w:fill="E6E6E6"/>
            </w:rPr>
            <w:fldChar w:fldCharType="begin"/>
          </w:r>
          <w:r w:rsidR="003D75D5">
            <w:instrText>TOC \o "1-3" \h \z \u</w:instrText>
          </w:r>
          <w:r>
            <w:rPr>
              <w:color w:val="2B579A"/>
              <w:shd w:val="clear" w:color="auto" w:fill="E6E6E6"/>
            </w:rPr>
            <w:fldChar w:fldCharType="separate"/>
          </w:r>
          <w:hyperlink w:anchor="_Toc151920153" w:history="1">
            <w:r w:rsidR="00C556DF" w:rsidRPr="00705FB9">
              <w:rPr>
                <w:rStyle w:val="Hipercze"/>
                <w:noProof/>
              </w:rPr>
              <w:t>Abstrakt</w:t>
            </w:r>
            <w:r w:rsidR="00C556DF">
              <w:rPr>
                <w:noProof/>
                <w:webHidden/>
              </w:rPr>
              <w:tab/>
            </w:r>
            <w:r w:rsidR="00C556DF">
              <w:rPr>
                <w:noProof/>
                <w:webHidden/>
              </w:rPr>
              <w:fldChar w:fldCharType="begin"/>
            </w:r>
            <w:r w:rsidR="00C556DF">
              <w:rPr>
                <w:noProof/>
                <w:webHidden/>
              </w:rPr>
              <w:instrText xml:space="preserve"> PAGEREF _Toc151920153 \h </w:instrText>
            </w:r>
            <w:r w:rsidR="00C556DF">
              <w:rPr>
                <w:noProof/>
                <w:webHidden/>
              </w:rPr>
            </w:r>
            <w:r w:rsidR="00C556DF">
              <w:rPr>
                <w:noProof/>
                <w:webHidden/>
              </w:rPr>
              <w:fldChar w:fldCharType="separate"/>
            </w:r>
            <w:r w:rsidR="00147117">
              <w:rPr>
                <w:noProof/>
                <w:webHidden/>
              </w:rPr>
              <w:t>2</w:t>
            </w:r>
            <w:r w:rsidR="00C556DF">
              <w:rPr>
                <w:noProof/>
                <w:webHidden/>
              </w:rPr>
              <w:fldChar w:fldCharType="end"/>
            </w:r>
          </w:hyperlink>
        </w:p>
        <w:p w14:paraId="37072AB8" w14:textId="4EF8CB4A" w:rsidR="00C556DF" w:rsidRDefault="00000000">
          <w:pPr>
            <w:pStyle w:val="Spistreci1"/>
            <w:rPr>
              <w:noProof/>
              <w:kern w:val="2"/>
              <w:sz w:val="22"/>
              <w:lang w:eastAsia="pl-PL"/>
              <w14:ligatures w14:val="standardContextual"/>
            </w:rPr>
          </w:pPr>
          <w:hyperlink w:anchor="_Toc151920154" w:history="1">
            <w:r w:rsidR="00C556DF" w:rsidRPr="00705FB9">
              <w:rPr>
                <w:rStyle w:val="Hipercze"/>
                <w:noProof/>
              </w:rPr>
              <w:t>Wprowadzenie</w:t>
            </w:r>
            <w:r w:rsidR="00C556DF">
              <w:rPr>
                <w:noProof/>
                <w:webHidden/>
              </w:rPr>
              <w:tab/>
            </w:r>
            <w:r w:rsidR="00C556DF">
              <w:rPr>
                <w:noProof/>
                <w:webHidden/>
              </w:rPr>
              <w:fldChar w:fldCharType="begin"/>
            </w:r>
            <w:r w:rsidR="00C556DF">
              <w:rPr>
                <w:noProof/>
                <w:webHidden/>
              </w:rPr>
              <w:instrText xml:space="preserve"> PAGEREF _Toc151920154 \h </w:instrText>
            </w:r>
            <w:r w:rsidR="00C556DF">
              <w:rPr>
                <w:noProof/>
                <w:webHidden/>
              </w:rPr>
            </w:r>
            <w:r w:rsidR="00C556DF">
              <w:rPr>
                <w:noProof/>
                <w:webHidden/>
              </w:rPr>
              <w:fldChar w:fldCharType="separate"/>
            </w:r>
            <w:r w:rsidR="00147117">
              <w:rPr>
                <w:noProof/>
                <w:webHidden/>
              </w:rPr>
              <w:t>2</w:t>
            </w:r>
            <w:r w:rsidR="00C556DF">
              <w:rPr>
                <w:noProof/>
                <w:webHidden/>
              </w:rPr>
              <w:fldChar w:fldCharType="end"/>
            </w:r>
          </w:hyperlink>
        </w:p>
        <w:p w14:paraId="28FE94E9" w14:textId="0711F8B9" w:rsidR="00C556DF" w:rsidRDefault="00000000">
          <w:pPr>
            <w:pStyle w:val="Spistreci1"/>
            <w:rPr>
              <w:noProof/>
              <w:kern w:val="2"/>
              <w:sz w:val="22"/>
              <w:lang w:eastAsia="pl-PL"/>
              <w14:ligatures w14:val="standardContextual"/>
            </w:rPr>
          </w:pPr>
          <w:hyperlink w:anchor="_Toc151920155" w:history="1">
            <w:r w:rsidR="00C556DF" w:rsidRPr="00705FB9">
              <w:rPr>
                <w:rStyle w:val="Hipercze"/>
                <w:noProof/>
              </w:rPr>
              <w:t>Koncepcja modelu systemowego kształcenia</w:t>
            </w:r>
            <w:r w:rsidR="00C556DF">
              <w:rPr>
                <w:noProof/>
                <w:webHidden/>
              </w:rPr>
              <w:tab/>
            </w:r>
            <w:r w:rsidR="00C556DF">
              <w:rPr>
                <w:noProof/>
                <w:webHidden/>
              </w:rPr>
              <w:fldChar w:fldCharType="begin"/>
            </w:r>
            <w:r w:rsidR="00C556DF">
              <w:rPr>
                <w:noProof/>
                <w:webHidden/>
              </w:rPr>
              <w:instrText xml:space="preserve"> PAGEREF _Toc151920155 \h </w:instrText>
            </w:r>
            <w:r w:rsidR="00C556DF">
              <w:rPr>
                <w:noProof/>
                <w:webHidden/>
              </w:rPr>
            </w:r>
            <w:r w:rsidR="00C556DF">
              <w:rPr>
                <w:noProof/>
                <w:webHidden/>
              </w:rPr>
              <w:fldChar w:fldCharType="separate"/>
            </w:r>
            <w:r w:rsidR="00147117">
              <w:rPr>
                <w:noProof/>
                <w:webHidden/>
              </w:rPr>
              <w:t>3</w:t>
            </w:r>
            <w:r w:rsidR="00C556DF">
              <w:rPr>
                <w:noProof/>
                <w:webHidden/>
              </w:rPr>
              <w:fldChar w:fldCharType="end"/>
            </w:r>
          </w:hyperlink>
        </w:p>
        <w:p w14:paraId="49A36DBC" w14:textId="283BA90C" w:rsidR="00C556DF" w:rsidRDefault="00000000">
          <w:pPr>
            <w:pStyle w:val="Spistreci2"/>
            <w:tabs>
              <w:tab w:val="right" w:leader="dot" w:pos="9062"/>
            </w:tabs>
            <w:rPr>
              <w:noProof/>
              <w:kern w:val="2"/>
              <w:sz w:val="22"/>
              <w:lang w:eastAsia="pl-PL"/>
              <w14:ligatures w14:val="standardContextual"/>
            </w:rPr>
          </w:pPr>
          <w:hyperlink w:anchor="_Toc151920156" w:history="1">
            <w:r w:rsidR="00C556DF" w:rsidRPr="00705FB9">
              <w:rPr>
                <w:rStyle w:val="Hipercze"/>
                <w:noProof/>
              </w:rPr>
              <w:t>Cele kształcenia</w:t>
            </w:r>
            <w:r w:rsidR="00C556DF">
              <w:rPr>
                <w:noProof/>
                <w:webHidden/>
              </w:rPr>
              <w:tab/>
            </w:r>
            <w:r w:rsidR="00C556DF">
              <w:rPr>
                <w:noProof/>
                <w:webHidden/>
              </w:rPr>
              <w:fldChar w:fldCharType="begin"/>
            </w:r>
            <w:r w:rsidR="00C556DF">
              <w:rPr>
                <w:noProof/>
                <w:webHidden/>
              </w:rPr>
              <w:instrText xml:space="preserve"> PAGEREF _Toc151920156 \h </w:instrText>
            </w:r>
            <w:r w:rsidR="00C556DF">
              <w:rPr>
                <w:noProof/>
                <w:webHidden/>
              </w:rPr>
            </w:r>
            <w:r w:rsidR="00C556DF">
              <w:rPr>
                <w:noProof/>
                <w:webHidden/>
              </w:rPr>
              <w:fldChar w:fldCharType="separate"/>
            </w:r>
            <w:r w:rsidR="00147117">
              <w:rPr>
                <w:noProof/>
                <w:webHidden/>
              </w:rPr>
              <w:t>5</w:t>
            </w:r>
            <w:r w:rsidR="00C556DF">
              <w:rPr>
                <w:noProof/>
                <w:webHidden/>
              </w:rPr>
              <w:fldChar w:fldCharType="end"/>
            </w:r>
          </w:hyperlink>
        </w:p>
        <w:p w14:paraId="1DB59CE4" w14:textId="4EBE664E" w:rsidR="00C556DF" w:rsidRDefault="00000000">
          <w:pPr>
            <w:pStyle w:val="Spistreci2"/>
            <w:tabs>
              <w:tab w:val="right" w:leader="dot" w:pos="9062"/>
            </w:tabs>
            <w:rPr>
              <w:noProof/>
              <w:kern w:val="2"/>
              <w:sz w:val="22"/>
              <w:lang w:eastAsia="pl-PL"/>
              <w14:ligatures w14:val="standardContextual"/>
            </w:rPr>
          </w:pPr>
          <w:hyperlink w:anchor="_Toc151920157" w:history="1">
            <w:r w:rsidR="00C556DF" w:rsidRPr="00705FB9">
              <w:rPr>
                <w:rStyle w:val="Hipercze"/>
                <w:noProof/>
              </w:rPr>
              <w:t>Wymagania początkowe</w:t>
            </w:r>
            <w:r w:rsidR="00C556DF">
              <w:rPr>
                <w:noProof/>
                <w:webHidden/>
              </w:rPr>
              <w:tab/>
            </w:r>
            <w:r w:rsidR="00C556DF">
              <w:rPr>
                <w:noProof/>
                <w:webHidden/>
              </w:rPr>
              <w:fldChar w:fldCharType="begin"/>
            </w:r>
            <w:r w:rsidR="00C556DF">
              <w:rPr>
                <w:noProof/>
                <w:webHidden/>
              </w:rPr>
              <w:instrText xml:space="preserve"> PAGEREF _Toc151920157 \h </w:instrText>
            </w:r>
            <w:r w:rsidR="00C556DF">
              <w:rPr>
                <w:noProof/>
                <w:webHidden/>
              </w:rPr>
            </w:r>
            <w:r w:rsidR="00C556DF">
              <w:rPr>
                <w:noProof/>
                <w:webHidden/>
              </w:rPr>
              <w:fldChar w:fldCharType="separate"/>
            </w:r>
            <w:r w:rsidR="00147117">
              <w:rPr>
                <w:noProof/>
                <w:webHidden/>
              </w:rPr>
              <w:t>5</w:t>
            </w:r>
            <w:r w:rsidR="00C556DF">
              <w:rPr>
                <w:noProof/>
                <w:webHidden/>
              </w:rPr>
              <w:fldChar w:fldCharType="end"/>
            </w:r>
          </w:hyperlink>
        </w:p>
        <w:p w14:paraId="5B509744" w14:textId="779FC888" w:rsidR="00C556DF" w:rsidRDefault="00000000">
          <w:pPr>
            <w:pStyle w:val="Spistreci2"/>
            <w:tabs>
              <w:tab w:val="right" w:leader="dot" w:pos="9062"/>
            </w:tabs>
            <w:rPr>
              <w:noProof/>
              <w:kern w:val="2"/>
              <w:sz w:val="22"/>
              <w:lang w:eastAsia="pl-PL"/>
              <w14:ligatures w14:val="standardContextual"/>
            </w:rPr>
          </w:pPr>
          <w:hyperlink w:anchor="_Toc151920158" w:history="1">
            <w:r w:rsidR="00C556DF" w:rsidRPr="00705FB9">
              <w:rPr>
                <w:rStyle w:val="Hipercze"/>
                <w:noProof/>
              </w:rPr>
              <w:t>Sylwetka absolwenta</w:t>
            </w:r>
            <w:r w:rsidR="00C556DF">
              <w:rPr>
                <w:noProof/>
                <w:webHidden/>
              </w:rPr>
              <w:tab/>
            </w:r>
            <w:r w:rsidR="00C556DF">
              <w:rPr>
                <w:noProof/>
                <w:webHidden/>
              </w:rPr>
              <w:fldChar w:fldCharType="begin"/>
            </w:r>
            <w:r w:rsidR="00C556DF">
              <w:rPr>
                <w:noProof/>
                <w:webHidden/>
              </w:rPr>
              <w:instrText xml:space="preserve"> PAGEREF _Toc151920158 \h </w:instrText>
            </w:r>
            <w:r w:rsidR="00C556DF">
              <w:rPr>
                <w:noProof/>
                <w:webHidden/>
              </w:rPr>
            </w:r>
            <w:r w:rsidR="00C556DF">
              <w:rPr>
                <w:noProof/>
                <w:webHidden/>
              </w:rPr>
              <w:fldChar w:fldCharType="separate"/>
            </w:r>
            <w:r w:rsidR="00147117">
              <w:rPr>
                <w:noProof/>
                <w:webHidden/>
              </w:rPr>
              <w:t>5</w:t>
            </w:r>
            <w:r w:rsidR="00C556DF">
              <w:rPr>
                <w:noProof/>
                <w:webHidden/>
              </w:rPr>
              <w:fldChar w:fldCharType="end"/>
            </w:r>
          </w:hyperlink>
        </w:p>
        <w:p w14:paraId="3DC7EDA3" w14:textId="0B151D36" w:rsidR="00C556DF" w:rsidRDefault="00000000">
          <w:pPr>
            <w:pStyle w:val="Spistreci1"/>
            <w:rPr>
              <w:noProof/>
              <w:kern w:val="2"/>
              <w:sz w:val="22"/>
              <w:lang w:eastAsia="pl-PL"/>
              <w14:ligatures w14:val="standardContextual"/>
            </w:rPr>
          </w:pPr>
          <w:hyperlink w:anchor="_Toc151920159" w:history="1">
            <w:r w:rsidR="00C556DF" w:rsidRPr="00705FB9">
              <w:rPr>
                <w:rStyle w:val="Hipercze"/>
                <w:noProof/>
              </w:rPr>
              <w:t>Rekomendowany plan studiów</w:t>
            </w:r>
            <w:r w:rsidR="00C556DF">
              <w:rPr>
                <w:noProof/>
                <w:webHidden/>
              </w:rPr>
              <w:tab/>
            </w:r>
            <w:r w:rsidR="00C556DF">
              <w:rPr>
                <w:noProof/>
                <w:webHidden/>
              </w:rPr>
              <w:fldChar w:fldCharType="begin"/>
            </w:r>
            <w:r w:rsidR="00C556DF">
              <w:rPr>
                <w:noProof/>
                <w:webHidden/>
              </w:rPr>
              <w:instrText xml:space="preserve"> PAGEREF _Toc151920159 \h </w:instrText>
            </w:r>
            <w:r w:rsidR="00C556DF">
              <w:rPr>
                <w:noProof/>
                <w:webHidden/>
              </w:rPr>
            </w:r>
            <w:r w:rsidR="00C556DF">
              <w:rPr>
                <w:noProof/>
                <w:webHidden/>
              </w:rPr>
              <w:fldChar w:fldCharType="separate"/>
            </w:r>
            <w:r w:rsidR="00147117">
              <w:rPr>
                <w:noProof/>
                <w:webHidden/>
              </w:rPr>
              <w:t>6</w:t>
            </w:r>
            <w:r w:rsidR="00C556DF">
              <w:rPr>
                <w:noProof/>
                <w:webHidden/>
              </w:rPr>
              <w:fldChar w:fldCharType="end"/>
            </w:r>
          </w:hyperlink>
        </w:p>
        <w:p w14:paraId="39F44934" w14:textId="0E111CDE" w:rsidR="00C556DF" w:rsidRDefault="00000000">
          <w:pPr>
            <w:pStyle w:val="Spistreci1"/>
            <w:rPr>
              <w:noProof/>
              <w:kern w:val="2"/>
              <w:sz w:val="22"/>
              <w:lang w:eastAsia="pl-PL"/>
              <w14:ligatures w14:val="standardContextual"/>
            </w:rPr>
          </w:pPr>
          <w:hyperlink w:anchor="_Toc151920160" w:history="1">
            <w:r w:rsidR="00C556DF" w:rsidRPr="00705FB9">
              <w:rPr>
                <w:rStyle w:val="Hipercze"/>
                <w:noProof/>
              </w:rPr>
              <w:t>Rekomendowany program studiów</w:t>
            </w:r>
            <w:r w:rsidR="00C556DF">
              <w:rPr>
                <w:noProof/>
                <w:webHidden/>
              </w:rPr>
              <w:tab/>
            </w:r>
            <w:r w:rsidR="00C556DF">
              <w:rPr>
                <w:noProof/>
                <w:webHidden/>
              </w:rPr>
              <w:fldChar w:fldCharType="begin"/>
            </w:r>
            <w:r w:rsidR="00C556DF">
              <w:rPr>
                <w:noProof/>
                <w:webHidden/>
              </w:rPr>
              <w:instrText xml:space="preserve"> PAGEREF _Toc151920160 \h </w:instrText>
            </w:r>
            <w:r w:rsidR="00C556DF">
              <w:rPr>
                <w:noProof/>
                <w:webHidden/>
              </w:rPr>
            </w:r>
            <w:r w:rsidR="00C556DF">
              <w:rPr>
                <w:noProof/>
                <w:webHidden/>
              </w:rPr>
              <w:fldChar w:fldCharType="separate"/>
            </w:r>
            <w:r w:rsidR="00147117">
              <w:rPr>
                <w:noProof/>
                <w:webHidden/>
              </w:rPr>
              <w:t>7</w:t>
            </w:r>
            <w:r w:rsidR="00C556DF">
              <w:rPr>
                <w:noProof/>
                <w:webHidden/>
              </w:rPr>
              <w:fldChar w:fldCharType="end"/>
            </w:r>
          </w:hyperlink>
        </w:p>
        <w:p w14:paraId="6BA91233" w14:textId="4109CA20" w:rsidR="00C556DF" w:rsidRDefault="00000000">
          <w:pPr>
            <w:pStyle w:val="Spistreci1"/>
            <w:rPr>
              <w:noProof/>
              <w:kern w:val="2"/>
              <w:sz w:val="22"/>
              <w:lang w:eastAsia="pl-PL"/>
              <w14:ligatures w14:val="standardContextual"/>
            </w:rPr>
          </w:pPr>
          <w:hyperlink w:anchor="_Toc151920161" w:history="1">
            <w:r w:rsidR="00C556DF" w:rsidRPr="00705FB9">
              <w:rPr>
                <w:rStyle w:val="Hipercze"/>
                <w:noProof/>
              </w:rPr>
              <w:t>Rekomendacje w zakresie treści nauczania - sylabusy przedmiotów</w:t>
            </w:r>
            <w:r w:rsidR="00C556DF">
              <w:rPr>
                <w:noProof/>
                <w:webHidden/>
              </w:rPr>
              <w:tab/>
            </w:r>
            <w:r w:rsidR="00C556DF">
              <w:rPr>
                <w:noProof/>
                <w:webHidden/>
              </w:rPr>
              <w:fldChar w:fldCharType="begin"/>
            </w:r>
            <w:r w:rsidR="00C556DF">
              <w:rPr>
                <w:noProof/>
                <w:webHidden/>
              </w:rPr>
              <w:instrText xml:space="preserve"> PAGEREF _Toc151920161 \h </w:instrText>
            </w:r>
            <w:r w:rsidR="00C556DF">
              <w:rPr>
                <w:noProof/>
                <w:webHidden/>
              </w:rPr>
            </w:r>
            <w:r w:rsidR="00C556DF">
              <w:rPr>
                <w:noProof/>
                <w:webHidden/>
              </w:rPr>
              <w:fldChar w:fldCharType="separate"/>
            </w:r>
            <w:r w:rsidR="00147117">
              <w:rPr>
                <w:noProof/>
                <w:webHidden/>
              </w:rPr>
              <w:t>9</w:t>
            </w:r>
            <w:r w:rsidR="00C556DF">
              <w:rPr>
                <w:noProof/>
                <w:webHidden/>
              </w:rPr>
              <w:fldChar w:fldCharType="end"/>
            </w:r>
          </w:hyperlink>
        </w:p>
        <w:p w14:paraId="502C2537" w14:textId="02FD636B" w:rsidR="00C556DF" w:rsidRDefault="00000000">
          <w:pPr>
            <w:pStyle w:val="Spistreci2"/>
            <w:tabs>
              <w:tab w:val="right" w:leader="dot" w:pos="9062"/>
            </w:tabs>
            <w:rPr>
              <w:noProof/>
              <w:kern w:val="2"/>
              <w:sz w:val="22"/>
              <w:lang w:eastAsia="pl-PL"/>
              <w14:ligatures w14:val="standardContextual"/>
            </w:rPr>
          </w:pPr>
          <w:hyperlink w:anchor="_Toc151920162" w:history="1">
            <w:r w:rsidR="00C556DF" w:rsidRPr="00705FB9">
              <w:rPr>
                <w:rStyle w:val="Hipercze"/>
                <w:noProof/>
              </w:rPr>
              <w:t>Przedmioty obowiązkowe</w:t>
            </w:r>
            <w:r w:rsidR="00C556DF">
              <w:rPr>
                <w:noProof/>
                <w:webHidden/>
              </w:rPr>
              <w:tab/>
            </w:r>
            <w:r w:rsidR="00C556DF">
              <w:rPr>
                <w:noProof/>
                <w:webHidden/>
              </w:rPr>
              <w:fldChar w:fldCharType="begin"/>
            </w:r>
            <w:r w:rsidR="00C556DF">
              <w:rPr>
                <w:noProof/>
                <w:webHidden/>
              </w:rPr>
              <w:instrText xml:space="preserve"> PAGEREF _Toc151920162 \h </w:instrText>
            </w:r>
            <w:r w:rsidR="00C556DF">
              <w:rPr>
                <w:noProof/>
                <w:webHidden/>
              </w:rPr>
            </w:r>
            <w:r w:rsidR="00C556DF">
              <w:rPr>
                <w:noProof/>
                <w:webHidden/>
              </w:rPr>
              <w:fldChar w:fldCharType="separate"/>
            </w:r>
            <w:r w:rsidR="00147117">
              <w:rPr>
                <w:noProof/>
                <w:webHidden/>
              </w:rPr>
              <w:t>10</w:t>
            </w:r>
            <w:r w:rsidR="00C556DF">
              <w:rPr>
                <w:noProof/>
                <w:webHidden/>
              </w:rPr>
              <w:fldChar w:fldCharType="end"/>
            </w:r>
          </w:hyperlink>
        </w:p>
        <w:p w14:paraId="489C7E08" w14:textId="77A904C3" w:rsidR="00C556DF" w:rsidRDefault="00000000">
          <w:pPr>
            <w:pStyle w:val="Spistreci2"/>
            <w:tabs>
              <w:tab w:val="right" w:leader="dot" w:pos="9062"/>
            </w:tabs>
            <w:rPr>
              <w:noProof/>
              <w:kern w:val="2"/>
              <w:sz w:val="22"/>
              <w:lang w:eastAsia="pl-PL"/>
              <w14:ligatures w14:val="standardContextual"/>
            </w:rPr>
          </w:pPr>
          <w:hyperlink w:anchor="_Toc151920163" w:history="1">
            <w:r w:rsidR="00C556DF" w:rsidRPr="00705FB9">
              <w:rPr>
                <w:rStyle w:val="Hipercze"/>
                <w:noProof/>
              </w:rPr>
              <w:t>Przedmioty obieralne (do wyboru)</w:t>
            </w:r>
            <w:r w:rsidR="00C556DF">
              <w:rPr>
                <w:noProof/>
                <w:webHidden/>
              </w:rPr>
              <w:tab/>
            </w:r>
            <w:r w:rsidR="00C556DF">
              <w:rPr>
                <w:noProof/>
                <w:webHidden/>
              </w:rPr>
              <w:fldChar w:fldCharType="begin"/>
            </w:r>
            <w:r w:rsidR="00C556DF">
              <w:rPr>
                <w:noProof/>
                <w:webHidden/>
              </w:rPr>
              <w:instrText xml:space="preserve"> PAGEREF _Toc151920163 \h </w:instrText>
            </w:r>
            <w:r w:rsidR="00C556DF">
              <w:rPr>
                <w:noProof/>
                <w:webHidden/>
              </w:rPr>
            </w:r>
            <w:r w:rsidR="00C556DF">
              <w:rPr>
                <w:noProof/>
                <w:webHidden/>
              </w:rPr>
              <w:fldChar w:fldCharType="separate"/>
            </w:r>
            <w:r w:rsidR="00147117">
              <w:rPr>
                <w:noProof/>
                <w:webHidden/>
              </w:rPr>
              <w:t>16</w:t>
            </w:r>
            <w:r w:rsidR="00C556DF">
              <w:rPr>
                <w:noProof/>
                <w:webHidden/>
              </w:rPr>
              <w:fldChar w:fldCharType="end"/>
            </w:r>
          </w:hyperlink>
        </w:p>
        <w:p w14:paraId="369BC496" w14:textId="698E306E" w:rsidR="00C556DF" w:rsidRDefault="00000000">
          <w:pPr>
            <w:pStyle w:val="Spistreci1"/>
            <w:rPr>
              <w:noProof/>
              <w:kern w:val="2"/>
              <w:sz w:val="22"/>
              <w:lang w:eastAsia="pl-PL"/>
              <w14:ligatures w14:val="standardContextual"/>
            </w:rPr>
          </w:pPr>
          <w:hyperlink w:anchor="_Toc151920164" w:history="1">
            <w:r w:rsidR="00C556DF" w:rsidRPr="00705FB9">
              <w:rPr>
                <w:rStyle w:val="Hipercze"/>
                <w:noProof/>
              </w:rPr>
              <w:t>Rekomendacje w zakresie dodatkowych form kształcenia</w:t>
            </w:r>
            <w:r w:rsidR="00C556DF">
              <w:rPr>
                <w:noProof/>
                <w:webHidden/>
              </w:rPr>
              <w:tab/>
            </w:r>
            <w:r w:rsidR="00C556DF">
              <w:rPr>
                <w:noProof/>
                <w:webHidden/>
              </w:rPr>
              <w:fldChar w:fldCharType="begin"/>
            </w:r>
            <w:r w:rsidR="00C556DF">
              <w:rPr>
                <w:noProof/>
                <w:webHidden/>
              </w:rPr>
              <w:instrText xml:space="preserve"> PAGEREF _Toc151920164 \h </w:instrText>
            </w:r>
            <w:r w:rsidR="00C556DF">
              <w:rPr>
                <w:noProof/>
                <w:webHidden/>
              </w:rPr>
            </w:r>
            <w:r w:rsidR="00C556DF">
              <w:rPr>
                <w:noProof/>
                <w:webHidden/>
              </w:rPr>
              <w:fldChar w:fldCharType="separate"/>
            </w:r>
            <w:r w:rsidR="00147117">
              <w:rPr>
                <w:noProof/>
                <w:webHidden/>
              </w:rPr>
              <w:t>23</w:t>
            </w:r>
            <w:r w:rsidR="00C556DF">
              <w:rPr>
                <w:noProof/>
                <w:webHidden/>
              </w:rPr>
              <w:fldChar w:fldCharType="end"/>
            </w:r>
          </w:hyperlink>
        </w:p>
        <w:p w14:paraId="10D17381" w14:textId="23154183" w:rsidR="00C556DF" w:rsidRDefault="00000000">
          <w:pPr>
            <w:pStyle w:val="Spistreci2"/>
            <w:tabs>
              <w:tab w:val="right" w:leader="dot" w:pos="9062"/>
            </w:tabs>
            <w:rPr>
              <w:noProof/>
              <w:kern w:val="2"/>
              <w:sz w:val="22"/>
              <w:lang w:eastAsia="pl-PL"/>
              <w14:ligatures w14:val="standardContextual"/>
            </w:rPr>
          </w:pPr>
          <w:hyperlink w:anchor="_Toc151920165" w:history="1">
            <w:r w:rsidR="00C556DF" w:rsidRPr="00705FB9">
              <w:rPr>
                <w:rStyle w:val="Hipercze"/>
                <w:noProof/>
              </w:rPr>
              <w:t>Staże i wizyty studyjne</w:t>
            </w:r>
            <w:r w:rsidR="00C556DF">
              <w:rPr>
                <w:noProof/>
                <w:webHidden/>
              </w:rPr>
              <w:tab/>
            </w:r>
            <w:r w:rsidR="00C556DF">
              <w:rPr>
                <w:noProof/>
                <w:webHidden/>
              </w:rPr>
              <w:fldChar w:fldCharType="begin"/>
            </w:r>
            <w:r w:rsidR="00C556DF">
              <w:rPr>
                <w:noProof/>
                <w:webHidden/>
              </w:rPr>
              <w:instrText xml:space="preserve"> PAGEREF _Toc151920165 \h </w:instrText>
            </w:r>
            <w:r w:rsidR="00C556DF">
              <w:rPr>
                <w:noProof/>
                <w:webHidden/>
              </w:rPr>
            </w:r>
            <w:r w:rsidR="00C556DF">
              <w:rPr>
                <w:noProof/>
                <w:webHidden/>
              </w:rPr>
              <w:fldChar w:fldCharType="separate"/>
            </w:r>
            <w:r w:rsidR="00147117">
              <w:rPr>
                <w:noProof/>
                <w:webHidden/>
              </w:rPr>
              <w:t>24</w:t>
            </w:r>
            <w:r w:rsidR="00C556DF">
              <w:rPr>
                <w:noProof/>
                <w:webHidden/>
              </w:rPr>
              <w:fldChar w:fldCharType="end"/>
            </w:r>
          </w:hyperlink>
        </w:p>
        <w:p w14:paraId="4E48DA81" w14:textId="64AD3A14" w:rsidR="00C556DF" w:rsidRDefault="00000000">
          <w:pPr>
            <w:pStyle w:val="Spistreci3"/>
            <w:rPr>
              <w:noProof/>
              <w:kern w:val="2"/>
              <w:sz w:val="22"/>
              <w:lang w:eastAsia="pl-PL"/>
              <w14:ligatures w14:val="standardContextual"/>
            </w:rPr>
          </w:pPr>
          <w:hyperlink w:anchor="_Toc151920166" w:history="1">
            <w:r w:rsidR="00C556DF" w:rsidRPr="00705FB9">
              <w:rPr>
                <w:rStyle w:val="Hipercze"/>
                <w:noProof/>
              </w:rPr>
              <w:t>Praktyki</w:t>
            </w:r>
            <w:r w:rsidR="00C556DF">
              <w:rPr>
                <w:noProof/>
                <w:webHidden/>
              </w:rPr>
              <w:tab/>
            </w:r>
            <w:r w:rsidR="00C556DF">
              <w:rPr>
                <w:noProof/>
                <w:webHidden/>
              </w:rPr>
              <w:fldChar w:fldCharType="begin"/>
            </w:r>
            <w:r w:rsidR="00C556DF">
              <w:rPr>
                <w:noProof/>
                <w:webHidden/>
              </w:rPr>
              <w:instrText xml:space="preserve"> PAGEREF _Toc151920166 \h </w:instrText>
            </w:r>
            <w:r w:rsidR="00C556DF">
              <w:rPr>
                <w:noProof/>
                <w:webHidden/>
              </w:rPr>
            </w:r>
            <w:r w:rsidR="00C556DF">
              <w:rPr>
                <w:noProof/>
                <w:webHidden/>
              </w:rPr>
              <w:fldChar w:fldCharType="separate"/>
            </w:r>
            <w:r w:rsidR="00147117">
              <w:rPr>
                <w:noProof/>
                <w:webHidden/>
              </w:rPr>
              <w:t>24</w:t>
            </w:r>
            <w:r w:rsidR="00C556DF">
              <w:rPr>
                <w:noProof/>
                <w:webHidden/>
              </w:rPr>
              <w:fldChar w:fldCharType="end"/>
            </w:r>
          </w:hyperlink>
        </w:p>
        <w:p w14:paraId="5BF35B02" w14:textId="48CA2D9A" w:rsidR="00C556DF" w:rsidRDefault="00000000">
          <w:pPr>
            <w:pStyle w:val="Spistreci3"/>
            <w:rPr>
              <w:noProof/>
              <w:kern w:val="2"/>
              <w:sz w:val="22"/>
              <w:lang w:eastAsia="pl-PL"/>
              <w14:ligatures w14:val="standardContextual"/>
            </w:rPr>
          </w:pPr>
          <w:hyperlink w:anchor="_Toc151920167" w:history="1">
            <w:r w:rsidR="00C556DF" w:rsidRPr="00705FB9">
              <w:rPr>
                <w:rStyle w:val="Hipercze"/>
                <w:noProof/>
              </w:rPr>
              <w:t>Organizacja staży</w:t>
            </w:r>
            <w:r w:rsidR="00C556DF">
              <w:rPr>
                <w:noProof/>
                <w:webHidden/>
              </w:rPr>
              <w:tab/>
            </w:r>
            <w:r w:rsidR="00C556DF">
              <w:rPr>
                <w:noProof/>
                <w:webHidden/>
              </w:rPr>
              <w:fldChar w:fldCharType="begin"/>
            </w:r>
            <w:r w:rsidR="00C556DF">
              <w:rPr>
                <w:noProof/>
                <w:webHidden/>
              </w:rPr>
              <w:instrText xml:space="preserve"> PAGEREF _Toc151920167 \h </w:instrText>
            </w:r>
            <w:r w:rsidR="00C556DF">
              <w:rPr>
                <w:noProof/>
                <w:webHidden/>
              </w:rPr>
            </w:r>
            <w:r w:rsidR="00C556DF">
              <w:rPr>
                <w:noProof/>
                <w:webHidden/>
              </w:rPr>
              <w:fldChar w:fldCharType="separate"/>
            </w:r>
            <w:r w:rsidR="00147117">
              <w:rPr>
                <w:noProof/>
                <w:webHidden/>
              </w:rPr>
              <w:t>25</w:t>
            </w:r>
            <w:r w:rsidR="00C556DF">
              <w:rPr>
                <w:noProof/>
                <w:webHidden/>
              </w:rPr>
              <w:fldChar w:fldCharType="end"/>
            </w:r>
          </w:hyperlink>
        </w:p>
        <w:p w14:paraId="21F734E5" w14:textId="478ACECC" w:rsidR="00C556DF" w:rsidRDefault="00000000">
          <w:pPr>
            <w:pStyle w:val="Spistreci3"/>
            <w:rPr>
              <w:noProof/>
              <w:kern w:val="2"/>
              <w:sz w:val="22"/>
              <w:lang w:eastAsia="pl-PL"/>
              <w14:ligatures w14:val="standardContextual"/>
            </w:rPr>
          </w:pPr>
          <w:hyperlink w:anchor="_Toc151920168" w:history="1">
            <w:r w:rsidR="00C556DF" w:rsidRPr="00705FB9">
              <w:rPr>
                <w:rStyle w:val="Hipercze"/>
                <w:noProof/>
              </w:rPr>
              <w:t>Organizacja wizyt studyjnych</w:t>
            </w:r>
            <w:r w:rsidR="00C556DF">
              <w:rPr>
                <w:noProof/>
                <w:webHidden/>
              </w:rPr>
              <w:tab/>
            </w:r>
            <w:r w:rsidR="00C556DF">
              <w:rPr>
                <w:noProof/>
                <w:webHidden/>
              </w:rPr>
              <w:fldChar w:fldCharType="begin"/>
            </w:r>
            <w:r w:rsidR="00C556DF">
              <w:rPr>
                <w:noProof/>
                <w:webHidden/>
              </w:rPr>
              <w:instrText xml:space="preserve"> PAGEREF _Toc151920168 \h </w:instrText>
            </w:r>
            <w:r w:rsidR="00C556DF">
              <w:rPr>
                <w:noProof/>
                <w:webHidden/>
              </w:rPr>
            </w:r>
            <w:r w:rsidR="00C556DF">
              <w:rPr>
                <w:noProof/>
                <w:webHidden/>
              </w:rPr>
              <w:fldChar w:fldCharType="separate"/>
            </w:r>
            <w:r w:rsidR="00147117">
              <w:rPr>
                <w:noProof/>
                <w:webHidden/>
              </w:rPr>
              <w:t>26</w:t>
            </w:r>
            <w:r w:rsidR="00C556DF">
              <w:rPr>
                <w:noProof/>
                <w:webHidden/>
              </w:rPr>
              <w:fldChar w:fldCharType="end"/>
            </w:r>
          </w:hyperlink>
        </w:p>
        <w:p w14:paraId="23B4EE83" w14:textId="412FFE95" w:rsidR="00C556DF" w:rsidRDefault="00000000">
          <w:pPr>
            <w:pStyle w:val="Spistreci2"/>
            <w:tabs>
              <w:tab w:val="right" w:leader="dot" w:pos="9062"/>
            </w:tabs>
            <w:rPr>
              <w:noProof/>
              <w:kern w:val="2"/>
              <w:sz w:val="22"/>
              <w:lang w:eastAsia="pl-PL"/>
              <w14:ligatures w14:val="standardContextual"/>
            </w:rPr>
          </w:pPr>
          <w:hyperlink w:anchor="_Toc151920169" w:history="1">
            <w:r w:rsidR="00C556DF" w:rsidRPr="00705FB9">
              <w:rPr>
                <w:rStyle w:val="Hipercze"/>
                <w:noProof/>
              </w:rPr>
              <w:t>Udział w konferencjach</w:t>
            </w:r>
            <w:r w:rsidR="00C556DF">
              <w:rPr>
                <w:noProof/>
                <w:webHidden/>
              </w:rPr>
              <w:tab/>
            </w:r>
            <w:r w:rsidR="00C556DF">
              <w:rPr>
                <w:noProof/>
                <w:webHidden/>
              </w:rPr>
              <w:fldChar w:fldCharType="begin"/>
            </w:r>
            <w:r w:rsidR="00C556DF">
              <w:rPr>
                <w:noProof/>
                <w:webHidden/>
              </w:rPr>
              <w:instrText xml:space="preserve"> PAGEREF _Toc151920169 \h </w:instrText>
            </w:r>
            <w:r w:rsidR="00C556DF">
              <w:rPr>
                <w:noProof/>
                <w:webHidden/>
              </w:rPr>
            </w:r>
            <w:r w:rsidR="00C556DF">
              <w:rPr>
                <w:noProof/>
                <w:webHidden/>
              </w:rPr>
              <w:fldChar w:fldCharType="separate"/>
            </w:r>
            <w:r w:rsidR="00147117">
              <w:rPr>
                <w:noProof/>
                <w:webHidden/>
              </w:rPr>
              <w:t>27</w:t>
            </w:r>
            <w:r w:rsidR="00C556DF">
              <w:rPr>
                <w:noProof/>
                <w:webHidden/>
              </w:rPr>
              <w:fldChar w:fldCharType="end"/>
            </w:r>
          </w:hyperlink>
        </w:p>
        <w:p w14:paraId="6F2EEFB4" w14:textId="059FFDCF" w:rsidR="00C556DF" w:rsidRDefault="00000000">
          <w:pPr>
            <w:pStyle w:val="Spistreci2"/>
            <w:tabs>
              <w:tab w:val="right" w:leader="dot" w:pos="9062"/>
            </w:tabs>
            <w:rPr>
              <w:noProof/>
              <w:kern w:val="2"/>
              <w:sz w:val="22"/>
              <w:lang w:eastAsia="pl-PL"/>
              <w14:ligatures w14:val="standardContextual"/>
            </w:rPr>
          </w:pPr>
          <w:hyperlink w:anchor="_Toc151920170" w:history="1">
            <w:r w:rsidR="00C556DF" w:rsidRPr="00705FB9">
              <w:rPr>
                <w:rStyle w:val="Hipercze"/>
                <w:noProof/>
              </w:rPr>
              <w:t>Współpraca krajowa, w tym ze środowiskiem biznesowym</w:t>
            </w:r>
            <w:r w:rsidR="00C556DF">
              <w:rPr>
                <w:noProof/>
                <w:webHidden/>
              </w:rPr>
              <w:tab/>
            </w:r>
            <w:r w:rsidR="00C556DF">
              <w:rPr>
                <w:noProof/>
                <w:webHidden/>
              </w:rPr>
              <w:fldChar w:fldCharType="begin"/>
            </w:r>
            <w:r w:rsidR="00C556DF">
              <w:rPr>
                <w:noProof/>
                <w:webHidden/>
              </w:rPr>
              <w:instrText xml:space="preserve"> PAGEREF _Toc151920170 \h </w:instrText>
            </w:r>
            <w:r w:rsidR="00C556DF">
              <w:rPr>
                <w:noProof/>
                <w:webHidden/>
              </w:rPr>
            </w:r>
            <w:r w:rsidR="00C556DF">
              <w:rPr>
                <w:noProof/>
                <w:webHidden/>
              </w:rPr>
              <w:fldChar w:fldCharType="separate"/>
            </w:r>
            <w:r w:rsidR="00147117">
              <w:rPr>
                <w:noProof/>
                <w:webHidden/>
              </w:rPr>
              <w:t>28</w:t>
            </w:r>
            <w:r w:rsidR="00C556DF">
              <w:rPr>
                <w:noProof/>
                <w:webHidden/>
              </w:rPr>
              <w:fldChar w:fldCharType="end"/>
            </w:r>
          </w:hyperlink>
        </w:p>
        <w:p w14:paraId="76AEBD9B" w14:textId="6C2D7470" w:rsidR="00C556DF" w:rsidRDefault="00000000">
          <w:pPr>
            <w:pStyle w:val="Spistreci2"/>
            <w:tabs>
              <w:tab w:val="right" w:leader="dot" w:pos="9062"/>
            </w:tabs>
            <w:rPr>
              <w:noProof/>
              <w:kern w:val="2"/>
              <w:sz w:val="22"/>
              <w:lang w:eastAsia="pl-PL"/>
              <w14:ligatures w14:val="standardContextual"/>
            </w:rPr>
          </w:pPr>
          <w:hyperlink w:anchor="_Toc151920171" w:history="1">
            <w:r w:rsidR="00C556DF" w:rsidRPr="00705FB9">
              <w:rPr>
                <w:rStyle w:val="Hipercze"/>
                <w:noProof/>
              </w:rPr>
              <w:t>Współpraca międzynarodowa</w:t>
            </w:r>
            <w:r w:rsidR="00C556DF">
              <w:rPr>
                <w:noProof/>
                <w:webHidden/>
              </w:rPr>
              <w:tab/>
            </w:r>
            <w:r w:rsidR="00C556DF">
              <w:rPr>
                <w:noProof/>
                <w:webHidden/>
              </w:rPr>
              <w:fldChar w:fldCharType="begin"/>
            </w:r>
            <w:r w:rsidR="00C556DF">
              <w:rPr>
                <w:noProof/>
                <w:webHidden/>
              </w:rPr>
              <w:instrText xml:space="preserve"> PAGEREF _Toc151920171 \h </w:instrText>
            </w:r>
            <w:r w:rsidR="00C556DF">
              <w:rPr>
                <w:noProof/>
                <w:webHidden/>
              </w:rPr>
            </w:r>
            <w:r w:rsidR="00C556DF">
              <w:rPr>
                <w:noProof/>
                <w:webHidden/>
              </w:rPr>
              <w:fldChar w:fldCharType="separate"/>
            </w:r>
            <w:r w:rsidR="00147117">
              <w:rPr>
                <w:noProof/>
                <w:webHidden/>
              </w:rPr>
              <w:t>28</w:t>
            </w:r>
            <w:r w:rsidR="00C556DF">
              <w:rPr>
                <w:noProof/>
                <w:webHidden/>
              </w:rPr>
              <w:fldChar w:fldCharType="end"/>
            </w:r>
          </w:hyperlink>
        </w:p>
        <w:p w14:paraId="28ACCED5" w14:textId="6D291B97" w:rsidR="00C556DF" w:rsidRDefault="00000000">
          <w:pPr>
            <w:pStyle w:val="Spistreci2"/>
            <w:tabs>
              <w:tab w:val="right" w:leader="dot" w:pos="9062"/>
            </w:tabs>
            <w:rPr>
              <w:noProof/>
              <w:kern w:val="2"/>
              <w:sz w:val="22"/>
              <w:lang w:eastAsia="pl-PL"/>
              <w14:ligatures w14:val="standardContextual"/>
            </w:rPr>
          </w:pPr>
          <w:hyperlink w:anchor="_Toc151920172" w:history="1">
            <w:r w:rsidR="00C556DF" w:rsidRPr="00705FB9">
              <w:rPr>
                <w:rStyle w:val="Hipercze"/>
                <w:noProof/>
              </w:rPr>
              <w:t>Projekty informatyczne</w:t>
            </w:r>
            <w:r w:rsidR="00C556DF">
              <w:rPr>
                <w:noProof/>
                <w:webHidden/>
              </w:rPr>
              <w:tab/>
            </w:r>
            <w:r w:rsidR="00C556DF">
              <w:rPr>
                <w:noProof/>
                <w:webHidden/>
              </w:rPr>
              <w:fldChar w:fldCharType="begin"/>
            </w:r>
            <w:r w:rsidR="00C556DF">
              <w:rPr>
                <w:noProof/>
                <w:webHidden/>
              </w:rPr>
              <w:instrText xml:space="preserve"> PAGEREF _Toc151920172 \h </w:instrText>
            </w:r>
            <w:r w:rsidR="00C556DF">
              <w:rPr>
                <w:noProof/>
                <w:webHidden/>
              </w:rPr>
            </w:r>
            <w:r w:rsidR="00C556DF">
              <w:rPr>
                <w:noProof/>
                <w:webHidden/>
              </w:rPr>
              <w:fldChar w:fldCharType="separate"/>
            </w:r>
            <w:r w:rsidR="00147117">
              <w:rPr>
                <w:noProof/>
                <w:webHidden/>
              </w:rPr>
              <w:t>29</w:t>
            </w:r>
            <w:r w:rsidR="00C556DF">
              <w:rPr>
                <w:noProof/>
                <w:webHidden/>
              </w:rPr>
              <w:fldChar w:fldCharType="end"/>
            </w:r>
          </w:hyperlink>
        </w:p>
        <w:p w14:paraId="08878E09" w14:textId="5D3387A3" w:rsidR="00C556DF" w:rsidRDefault="00000000">
          <w:pPr>
            <w:pStyle w:val="Spistreci2"/>
            <w:tabs>
              <w:tab w:val="right" w:leader="dot" w:pos="9062"/>
            </w:tabs>
            <w:rPr>
              <w:noProof/>
              <w:kern w:val="2"/>
              <w:sz w:val="22"/>
              <w:lang w:eastAsia="pl-PL"/>
              <w14:ligatures w14:val="standardContextual"/>
            </w:rPr>
          </w:pPr>
          <w:hyperlink w:anchor="_Toc151920173" w:history="1">
            <w:r w:rsidR="00C556DF" w:rsidRPr="00705FB9">
              <w:rPr>
                <w:rStyle w:val="Hipercze"/>
                <w:noProof/>
              </w:rPr>
              <w:t>Tutoring</w:t>
            </w:r>
            <w:r w:rsidR="00C556DF">
              <w:rPr>
                <w:noProof/>
                <w:webHidden/>
              </w:rPr>
              <w:tab/>
            </w:r>
            <w:r w:rsidR="00C556DF">
              <w:rPr>
                <w:noProof/>
                <w:webHidden/>
              </w:rPr>
              <w:fldChar w:fldCharType="begin"/>
            </w:r>
            <w:r w:rsidR="00C556DF">
              <w:rPr>
                <w:noProof/>
                <w:webHidden/>
              </w:rPr>
              <w:instrText xml:space="preserve"> PAGEREF _Toc151920173 \h </w:instrText>
            </w:r>
            <w:r w:rsidR="00C556DF">
              <w:rPr>
                <w:noProof/>
                <w:webHidden/>
              </w:rPr>
            </w:r>
            <w:r w:rsidR="00C556DF">
              <w:rPr>
                <w:noProof/>
                <w:webHidden/>
              </w:rPr>
              <w:fldChar w:fldCharType="separate"/>
            </w:r>
            <w:r w:rsidR="00147117">
              <w:rPr>
                <w:noProof/>
                <w:webHidden/>
              </w:rPr>
              <w:t>30</w:t>
            </w:r>
            <w:r w:rsidR="00C556DF">
              <w:rPr>
                <w:noProof/>
                <w:webHidden/>
              </w:rPr>
              <w:fldChar w:fldCharType="end"/>
            </w:r>
          </w:hyperlink>
        </w:p>
        <w:p w14:paraId="53609BC7" w14:textId="108AC038" w:rsidR="00C556DF" w:rsidRDefault="00000000">
          <w:pPr>
            <w:pStyle w:val="Spistreci1"/>
            <w:rPr>
              <w:noProof/>
              <w:kern w:val="2"/>
              <w:sz w:val="22"/>
              <w:lang w:eastAsia="pl-PL"/>
              <w14:ligatures w14:val="standardContextual"/>
            </w:rPr>
          </w:pPr>
          <w:hyperlink w:anchor="_Toc151920174" w:history="1">
            <w:r w:rsidR="00C556DF" w:rsidRPr="00705FB9">
              <w:rPr>
                <w:rStyle w:val="Hipercze"/>
                <w:noProof/>
              </w:rPr>
              <w:t>Materiały dydaktyczne</w:t>
            </w:r>
            <w:r w:rsidR="00C556DF">
              <w:rPr>
                <w:noProof/>
                <w:webHidden/>
              </w:rPr>
              <w:tab/>
            </w:r>
            <w:r w:rsidR="00C556DF">
              <w:rPr>
                <w:noProof/>
                <w:webHidden/>
              </w:rPr>
              <w:fldChar w:fldCharType="begin"/>
            </w:r>
            <w:r w:rsidR="00C556DF">
              <w:rPr>
                <w:noProof/>
                <w:webHidden/>
              </w:rPr>
              <w:instrText xml:space="preserve"> PAGEREF _Toc151920174 \h </w:instrText>
            </w:r>
            <w:r w:rsidR="00C556DF">
              <w:rPr>
                <w:noProof/>
                <w:webHidden/>
              </w:rPr>
            </w:r>
            <w:r w:rsidR="00C556DF">
              <w:rPr>
                <w:noProof/>
                <w:webHidden/>
              </w:rPr>
              <w:fldChar w:fldCharType="separate"/>
            </w:r>
            <w:r w:rsidR="00147117">
              <w:rPr>
                <w:noProof/>
                <w:webHidden/>
              </w:rPr>
              <w:t>32</w:t>
            </w:r>
            <w:r w:rsidR="00C556DF">
              <w:rPr>
                <w:noProof/>
                <w:webHidden/>
              </w:rPr>
              <w:fldChar w:fldCharType="end"/>
            </w:r>
          </w:hyperlink>
        </w:p>
        <w:p w14:paraId="3C44F716" w14:textId="545BADA2" w:rsidR="00C556DF" w:rsidRDefault="00000000">
          <w:pPr>
            <w:pStyle w:val="Spistreci1"/>
            <w:rPr>
              <w:noProof/>
              <w:kern w:val="2"/>
              <w:sz w:val="22"/>
              <w:lang w:eastAsia="pl-PL"/>
              <w14:ligatures w14:val="standardContextual"/>
            </w:rPr>
          </w:pPr>
          <w:hyperlink w:anchor="_Toc151920175" w:history="1">
            <w:r w:rsidR="00C556DF" w:rsidRPr="00705FB9">
              <w:rPr>
                <w:rStyle w:val="Hipercze"/>
                <w:noProof/>
              </w:rPr>
              <w:t>Dodatkowe rekomendacje</w:t>
            </w:r>
            <w:r w:rsidR="00C556DF">
              <w:rPr>
                <w:noProof/>
                <w:webHidden/>
              </w:rPr>
              <w:tab/>
            </w:r>
            <w:r w:rsidR="00C556DF">
              <w:rPr>
                <w:noProof/>
                <w:webHidden/>
              </w:rPr>
              <w:fldChar w:fldCharType="begin"/>
            </w:r>
            <w:r w:rsidR="00C556DF">
              <w:rPr>
                <w:noProof/>
                <w:webHidden/>
              </w:rPr>
              <w:instrText xml:space="preserve"> PAGEREF _Toc151920175 \h </w:instrText>
            </w:r>
            <w:r w:rsidR="00C556DF">
              <w:rPr>
                <w:noProof/>
                <w:webHidden/>
              </w:rPr>
            </w:r>
            <w:r w:rsidR="00C556DF">
              <w:rPr>
                <w:noProof/>
                <w:webHidden/>
              </w:rPr>
              <w:fldChar w:fldCharType="separate"/>
            </w:r>
            <w:r w:rsidR="00147117">
              <w:rPr>
                <w:noProof/>
                <w:webHidden/>
              </w:rPr>
              <w:t>32</w:t>
            </w:r>
            <w:r w:rsidR="00C556DF">
              <w:rPr>
                <w:noProof/>
                <w:webHidden/>
              </w:rPr>
              <w:fldChar w:fldCharType="end"/>
            </w:r>
          </w:hyperlink>
        </w:p>
        <w:p w14:paraId="3CC7E002" w14:textId="04BFCC8F" w:rsidR="00C556DF" w:rsidRDefault="00000000">
          <w:pPr>
            <w:pStyle w:val="Spistreci2"/>
            <w:tabs>
              <w:tab w:val="right" w:leader="dot" w:pos="9062"/>
            </w:tabs>
            <w:rPr>
              <w:noProof/>
              <w:kern w:val="2"/>
              <w:sz w:val="22"/>
              <w:lang w:eastAsia="pl-PL"/>
              <w14:ligatures w14:val="standardContextual"/>
            </w:rPr>
          </w:pPr>
          <w:hyperlink w:anchor="_Toc151920176" w:history="1">
            <w:r w:rsidR="00C556DF" w:rsidRPr="00705FB9">
              <w:rPr>
                <w:rStyle w:val="Hipercze"/>
                <w:noProof/>
              </w:rPr>
              <w:t>Wykładowy język angielski</w:t>
            </w:r>
            <w:r w:rsidR="00C556DF">
              <w:rPr>
                <w:noProof/>
                <w:webHidden/>
              </w:rPr>
              <w:tab/>
            </w:r>
            <w:r w:rsidR="00C556DF">
              <w:rPr>
                <w:noProof/>
                <w:webHidden/>
              </w:rPr>
              <w:fldChar w:fldCharType="begin"/>
            </w:r>
            <w:r w:rsidR="00C556DF">
              <w:rPr>
                <w:noProof/>
                <w:webHidden/>
              </w:rPr>
              <w:instrText xml:space="preserve"> PAGEREF _Toc151920176 \h </w:instrText>
            </w:r>
            <w:r w:rsidR="00C556DF">
              <w:rPr>
                <w:noProof/>
                <w:webHidden/>
              </w:rPr>
            </w:r>
            <w:r w:rsidR="00C556DF">
              <w:rPr>
                <w:noProof/>
                <w:webHidden/>
              </w:rPr>
              <w:fldChar w:fldCharType="separate"/>
            </w:r>
            <w:r w:rsidR="00147117">
              <w:rPr>
                <w:noProof/>
                <w:webHidden/>
              </w:rPr>
              <w:t>32</w:t>
            </w:r>
            <w:r w:rsidR="00C556DF">
              <w:rPr>
                <w:noProof/>
                <w:webHidden/>
              </w:rPr>
              <w:fldChar w:fldCharType="end"/>
            </w:r>
          </w:hyperlink>
        </w:p>
        <w:p w14:paraId="5AE97E79" w14:textId="6DEE49C5" w:rsidR="00C556DF" w:rsidRDefault="00000000">
          <w:pPr>
            <w:pStyle w:val="Spistreci2"/>
            <w:tabs>
              <w:tab w:val="right" w:leader="dot" w:pos="9062"/>
            </w:tabs>
            <w:rPr>
              <w:noProof/>
              <w:kern w:val="2"/>
              <w:sz w:val="22"/>
              <w:lang w:eastAsia="pl-PL"/>
              <w14:ligatures w14:val="standardContextual"/>
            </w:rPr>
          </w:pPr>
          <w:hyperlink w:anchor="_Toc151920177" w:history="1">
            <w:r w:rsidR="00C556DF" w:rsidRPr="00705FB9">
              <w:rPr>
                <w:rStyle w:val="Hipercze"/>
                <w:noProof/>
              </w:rPr>
              <w:t>Studia 4-semestralne</w:t>
            </w:r>
            <w:r w:rsidR="00C556DF">
              <w:rPr>
                <w:noProof/>
                <w:webHidden/>
              </w:rPr>
              <w:tab/>
            </w:r>
            <w:r w:rsidR="00C556DF">
              <w:rPr>
                <w:noProof/>
                <w:webHidden/>
              </w:rPr>
              <w:fldChar w:fldCharType="begin"/>
            </w:r>
            <w:r w:rsidR="00C556DF">
              <w:rPr>
                <w:noProof/>
                <w:webHidden/>
              </w:rPr>
              <w:instrText xml:space="preserve"> PAGEREF _Toc151920177 \h </w:instrText>
            </w:r>
            <w:r w:rsidR="00C556DF">
              <w:rPr>
                <w:noProof/>
                <w:webHidden/>
              </w:rPr>
            </w:r>
            <w:r w:rsidR="00C556DF">
              <w:rPr>
                <w:noProof/>
                <w:webHidden/>
              </w:rPr>
              <w:fldChar w:fldCharType="separate"/>
            </w:r>
            <w:r w:rsidR="00147117">
              <w:rPr>
                <w:noProof/>
                <w:webHidden/>
              </w:rPr>
              <w:t>32</w:t>
            </w:r>
            <w:r w:rsidR="00C556DF">
              <w:rPr>
                <w:noProof/>
                <w:webHidden/>
              </w:rPr>
              <w:fldChar w:fldCharType="end"/>
            </w:r>
          </w:hyperlink>
        </w:p>
        <w:p w14:paraId="4AA5C851" w14:textId="5BCAB670" w:rsidR="00C556DF" w:rsidRDefault="00000000">
          <w:pPr>
            <w:pStyle w:val="Spistreci1"/>
            <w:rPr>
              <w:noProof/>
              <w:kern w:val="2"/>
              <w:sz w:val="22"/>
              <w:lang w:eastAsia="pl-PL"/>
              <w14:ligatures w14:val="standardContextual"/>
            </w:rPr>
          </w:pPr>
          <w:hyperlink w:anchor="_Toc151920178" w:history="1">
            <w:r w:rsidR="00C556DF" w:rsidRPr="00705FB9">
              <w:rPr>
                <w:rStyle w:val="Hipercze"/>
                <w:noProof/>
              </w:rPr>
              <w:t>Podsumowanie</w:t>
            </w:r>
            <w:r w:rsidR="00C556DF">
              <w:rPr>
                <w:noProof/>
                <w:webHidden/>
              </w:rPr>
              <w:tab/>
            </w:r>
            <w:r w:rsidR="00C556DF">
              <w:rPr>
                <w:noProof/>
                <w:webHidden/>
              </w:rPr>
              <w:fldChar w:fldCharType="begin"/>
            </w:r>
            <w:r w:rsidR="00C556DF">
              <w:rPr>
                <w:noProof/>
                <w:webHidden/>
              </w:rPr>
              <w:instrText xml:space="preserve"> PAGEREF _Toc151920178 \h </w:instrText>
            </w:r>
            <w:r w:rsidR="00C556DF">
              <w:rPr>
                <w:noProof/>
                <w:webHidden/>
              </w:rPr>
            </w:r>
            <w:r w:rsidR="00C556DF">
              <w:rPr>
                <w:noProof/>
                <w:webHidden/>
              </w:rPr>
              <w:fldChar w:fldCharType="separate"/>
            </w:r>
            <w:r w:rsidR="00147117">
              <w:rPr>
                <w:noProof/>
                <w:webHidden/>
              </w:rPr>
              <w:t>33</w:t>
            </w:r>
            <w:r w:rsidR="00C556DF">
              <w:rPr>
                <w:noProof/>
                <w:webHidden/>
              </w:rPr>
              <w:fldChar w:fldCharType="end"/>
            </w:r>
          </w:hyperlink>
        </w:p>
        <w:p w14:paraId="55029587" w14:textId="5506EAE2" w:rsidR="00C556DF" w:rsidRDefault="00000000">
          <w:pPr>
            <w:pStyle w:val="Spistreci1"/>
            <w:rPr>
              <w:noProof/>
              <w:kern w:val="2"/>
              <w:sz w:val="22"/>
              <w:lang w:eastAsia="pl-PL"/>
              <w14:ligatures w14:val="standardContextual"/>
            </w:rPr>
          </w:pPr>
          <w:hyperlink w:anchor="_Toc151920179" w:history="1">
            <w:r w:rsidR="00C556DF" w:rsidRPr="00705FB9">
              <w:rPr>
                <w:rStyle w:val="Hipercze"/>
                <w:noProof/>
              </w:rPr>
              <w:t>Spis aneksów i załączników</w:t>
            </w:r>
            <w:r w:rsidR="00C556DF">
              <w:rPr>
                <w:noProof/>
                <w:webHidden/>
              </w:rPr>
              <w:tab/>
            </w:r>
            <w:r w:rsidR="00C556DF">
              <w:rPr>
                <w:noProof/>
                <w:webHidden/>
              </w:rPr>
              <w:fldChar w:fldCharType="begin"/>
            </w:r>
            <w:r w:rsidR="00C556DF">
              <w:rPr>
                <w:noProof/>
                <w:webHidden/>
              </w:rPr>
              <w:instrText xml:space="preserve"> PAGEREF _Toc151920179 \h </w:instrText>
            </w:r>
            <w:r w:rsidR="00C556DF">
              <w:rPr>
                <w:noProof/>
                <w:webHidden/>
              </w:rPr>
            </w:r>
            <w:r w:rsidR="00C556DF">
              <w:rPr>
                <w:noProof/>
                <w:webHidden/>
              </w:rPr>
              <w:fldChar w:fldCharType="separate"/>
            </w:r>
            <w:r w:rsidR="00147117">
              <w:rPr>
                <w:noProof/>
                <w:webHidden/>
              </w:rPr>
              <w:t>35</w:t>
            </w:r>
            <w:r w:rsidR="00C556DF">
              <w:rPr>
                <w:noProof/>
                <w:webHidden/>
              </w:rPr>
              <w:fldChar w:fldCharType="end"/>
            </w:r>
          </w:hyperlink>
        </w:p>
        <w:p w14:paraId="1A54875D" w14:textId="5F2F4E88" w:rsidR="6A7AB08F" w:rsidRDefault="6A7AB08F">
          <w:pPr>
            <w:pStyle w:val="Spistreci1"/>
            <w:rPr>
              <w:rStyle w:val="Hipercze"/>
            </w:rPr>
          </w:pPr>
          <w:r>
            <w:rPr>
              <w:shd w:val="clear" w:color="auto" w:fill="E6E6E6"/>
            </w:rPr>
            <w:fldChar w:fldCharType="end"/>
          </w:r>
        </w:p>
      </w:sdtContent>
    </w:sdt>
    <w:p w14:paraId="696C9CC9" w14:textId="3B5F4FDD" w:rsidR="008D6896" w:rsidRPr="0043319E" w:rsidRDefault="5DFCC46E" w:rsidP="0043319E">
      <w:pPr>
        <w:pStyle w:val="Nagwek1"/>
        <w:jc w:val="both"/>
        <w:rPr>
          <w:sz w:val="24"/>
          <w:szCs w:val="24"/>
        </w:rPr>
      </w:pPr>
      <w:bookmarkStart w:id="0" w:name="_Toc149064442"/>
      <w:bookmarkStart w:id="1" w:name="_Toc151920153"/>
      <w:r>
        <w:lastRenderedPageBreak/>
        <w:t>Abstra</w:t>
      </w:r>
      <w:r w:rsidR="36B76B26">
        <w:t>k</w:t>
      </w:r>
      <w:r>
        <w:t>t</w:t>
      </w:r>
      <w:bookmarkEnd w:id="0"/>
      <w:bookmarkEnd w:id="1"/>
    </w:p>
    <w:p w14:paraId="16B87E12" w14:textId="2BCCE5B1" w:rsidR="0043319E" w:rsidRDefault="517181DC" w:rsidP="0043319E">
      <w:pPr>
        <w:spacing w:before="240" w:after="240"/>
        <w:jc w:val="both"/>
        <w:rPr>
          <w:color w:val="000000" w:themeColor="text1"/>
        </w:rPr>
      </w:pPr>
      <w:r>
        <w:t xml:space="preserve">W ramach projektu </w:t>
      </w:r>
      <w:r w:rsidRPr="3B96521C">
        <w:rPr>
          <w:i/>
          <w:iCs/>
        </w:rPr>
        <w:t>AI Tech</w:t>
      </w:r>
      <w:r>
        <w:t xml:space="preserve"> Ministerstwo Cyfryzacji wraz z pięcioma uczelniami partnerskimi przyg</w:t>
      </w:r>
      <w:r w:rsidR="062110F8">
        <w:t>otowały model</w:t>
      </w:r>
      <w:r w:rsidR="005C5249">
        <w:t>owe programy</w:t>
      </w:r>
      <w:r w:rsidR="062110F8">
        <w:t xml:space="preserve"> kształcenia </w:t>
      </w:r>
      <w:r w:rsidR="0FB680E6">
        <w:t>wysokiej klasy specjalistów ICT na studiach II</w:t>
      </w:r>
      <w:r w:rsidR="004B080D">
        <w:t> </w:t>
      </w:r>
      <w:r w:rsidR="0FB680E6">
        <w:t xml:space="preserve">stopnia. </w:t>
      </w:r>
      <w:r w:rsidR="005C5249">
        <w:t>Przedstawiony tu</w:t>
      </w:r>
      <w:r w:rsidR="36F82C01">
        <w:t xml:space="preserve"> model systemowe</w:t>
      </w:r>
      <w:r w:rsidR="005C5249">
        <w:t>go kształcenia</w:t>
      </w:r>
      <w:r w:rsidR="36F82C01">
        <w:t xml:space="preserve"> powstał jako efekt </w:t>
      </w:r>
      <w:r w:rsidR="005C5249">
        <w:t xml:space="preserve">analizy </w:t>
      </w:r>
      <w:r w:rsidR="36F82C01">
        <w:t>doświadczeń zebranych podczas kilku przeprowadzonych cykl</w:t>
      </w:r>
      <w:r w:rsidR="31AFAD78">
        <w:t>ów</w:t>
      </w:r>
      <w:r w:rsidR="36F82C01">
        <w:t xml:space="preserve"> kształcenia.</w:t>
      </w:r>
      <w:r w:rsidR="283039E5">
        <w:t xml:space="preserve"> W poniższym </w:t>
      </w:r>
      <w:r w:rsidR="00DB3782">
        <w:t>dokumencie</w:t>
      </w:r>
      <w:r w:rsidR="283039E5">
        <w:t xml:space="preserve"> bazujemy na opracowaniach przygotowanych</w:t>
      </w:r>
      <w:r w:rsidR="59B4E4EF" w:rsidRPr="3B96521C">
        <w:rPr>
          <w:color w:val="000000" w:themeColor="text1"/>
        </w:rPr>
        <w:t xml:space="preserve"> przez Politechnikę Poznańską i</w:t>
      </w:r>
      <w:r w:rsidR="00A4413B">
        <w:rPr>
          <w:color w:val="000000" w:themeColor="text1"/>
        </w:rPr>
        <w:t> </w:t>
      </w:r>
      <w:r w:rsidR="59B4E4EF" w:rsidRPr="3B96521C">
        <w:rPr>
          <w:color w:val="000000" w:themeColor="text1"/>
        </w:rPr>
        <w:t>Uniwersytet im. Adama Mickiewicza w Poznaniu (specjalnoś</w:t>
      </w:r>
      <w:r w:rsidR="5AB1F957" w:rsidRPr="3B96521C">
        <w:rPr>
          <w:color w:val="000000" w:themeColor="text1"/>
        </w:rPr>
        <w:t>ć</w:t>
      </w:r>
      <w:r w:rsidR="59B4E4EF" w:rsidRPr="3B96521C">
        <w:rPr>
          <w:color w:val="000000" w:themeColor="text1"/>
        </w:rPr>
        <w:t xml:space="preserve"> </w:t>
      </w:r>
      <w:r w:rsidR="59B4E4EF" w:rsidRPr="3B96521C">
        <w:rPr>
          <w:i/>
          <w:iCs/>
          <w:color w:val="000000" w:themeColor="text1"/>
        </w:rPr>
        <w:t>Sztuczna inteligencja</w:t>
      </w:r>
      <w:r w:rsidR="59B4E4EF" w:rsidRPr="3B96521C">
        <w:rPr>
          <w:color w:val="000000" w:themeColor="text1"/>
        </w:rPr>
        <w:t>), przez Politechnikę Wrocławską</w:t>
      </w:r>
      <w:r w:rsidR="4017F135" w:rsidRPr="3B96521C">
        <w:rPr>
          <w:color w:val="000000" w:themeColor="text1"/>
        </w:rPr>
        <w:t xml:space="preserve"> (kierunki studiów </w:t>
      </w:r>
      <w:r w:rsidR="4017F135" w:rsidRPr="3B96521C">
        <w:rPr>
          <w:i/>
          <w:iCs/>
          <w:color w:val="000000" w:themeColor="text1"/>
        </w:rPr>
        <w:t>Zaufane metody sztucznej inteligencji</w:t>
      </w:r>
      <w:r w:rsidR="4017F135" w:rsidRPr="3B96521C">
        <w:rPr>
          <w:color w:val="000000" w:themeColor="text1"/>
        </w:rPr>
        <w:t xml:space="preserve"> i </w:t>
      </w:r>
      <w:r w:rsidR="4017F135" w:rsidRPr="3B96521C">
        <w:rPr>
          <w:i/>
          <w:iCs/>
          <w:color w:val="000000" w:themeColor="text1"/>
        </w:rPr>
        <w:t>Sztuczna inteligencja</w:t>
      </w:r>
      <w:r w:rsidR="4017F135" w:rsidRPr="3B96521C">
        <w:rPr>
          <w:color w:val="000000" w:themeColor="text1"/>
        </w:rPr>
        <w:t>)</w:t>
      </w:r>
      <w:r w:rsidR="59B4E4EF" w:rsidRPr="3B96521C">
        <w:rPr>
          <w:color w:val="000000" w:themeColor="text1"/>
        </w:rPr>
        <w:t>, oraz przez Politechnikę Gdańską</w:t>
      </w:r>
      <w:r w:rsidR="2376BF33" w:rsidRPr="3B96521C">
        <w:rPr>
          <w:color w:val="000000" w:themeColor="text1"/>
        </w:rPr>
        <w:t xml:space="preserve"> (kierun</w:t>
      </w:r>
      <w:r w:rsidR="0DB946E9" w:rsidRPr="3B96521C">
        <w:rPr>
          <w:color w:val="000000" w:themeColor="text1"/>
        </w:rPr>
        <w:t>e</w:t>
      </w:r>
      <w:r w:rsidR="2376BF33" w:rsidRPr="3B96521C">
        <w:rPr>
          <w:color w:val="000000" w:themeColor="text1"/>
        </w:rPr>
        <w:t xml:space="preserve">k studiów </w:t>
      </w:r>
      <w:r w:rsidR="2376BF33" w:rsidRPr="3B96521C">
        <w:rPr>
          <w:i/>
          <w:iCs/>
          <w:color w:val="000000" w:themeColor="text1"/>
        </w:rPr>
        <w:t>Inżynieria biomedyczna</w:t>
      </w:r>
      <w:r w:rsidR="2376BF33" w:rsidRPr="3B96521C">
        <w:rPr>
          <w:color w:val="000000" w:themeColor="text1"/>
        </w:rPr>
        <w:t>).</w:t>
      </w:r>
      <w:r w:rsidR="0ADD3A9A" w:rsidRPr="3B96521C">
        <w:rPr>
          <w:color w:val="000000" w:themeColor="text1"/>
        </w:rPr>
        <w:t xml:space="preserve"> </w:t>
      </w:r>
    </w:p>
    <w:p w14:paraId="145667C0" w14:textId="69B904F9" w:rsidR="25DE4C09" w:rsidRDefault="59653A7B" w:rsidP="0043319E">
      <w:pPr>
        <w:spacing w:before="240" w:after="240"/>
        <w:jc w:val="both"/>
        <w:rPr>
          <w:color w:val="000000" w:themeColor="text1"/>
        </w:rPr>
      </w:pPr>
      <w:r w:rsidRPr="28330C72">
        <w:rPr>
          <w:color w:val="000000" w:themeColor="text1"/>
        </w:rPr>
        <w:t>Na podstawie analizy materiałów wypracowanych przez te uczelnie opracowano rekomendowan</w:t>
      </w:r>
      <w:r w:rsidR="005C5249">
        <w:rPr>
          <w:color w:val="000000" w:themeColor="text1"/>
        </w:rPr>
        <w:t>y modelowy</w:t>
      </w:r>
      <w:r w:rsidRPr="28330C72">
        <w:rPr>
          <w:color w:val="000000" w:themeColor="text1"/>
        </w:rPr>
        <w:t xml:space="preserve"> system kształcenia </w:t>
      </w:r>
      <w:r w:rsidR="36779972" w:rsidRPr="28330C72">
        <w:rPr>
          <w:color w:val="000000" w:themeColor="text1"/>
        </w:rPr>
        <w:t xml:space="preserve">na 3-semestralnych studiach II stopnia na kierunku </w:t>
      </w:r>
      <w:r w:rsidR="36779972" w:rsidRPr="28330C72">
        <w:rPr>
          <w:i/>
          <w:iCs/>
          <w:color w:val="000000" w:themeColor="text1"/>
        </w:rPr>
        <w:t>Sztuczna inteligencja</w:t>
      </w:r>
      <w:r w:rsidR="36779972" w:rsidRPr="28330C72">
        <w:rPr>
          <w:color w:val="000000" w:themeColor="text1"/>
        </w:rPr>
        <w:t>.</w:t>
      </w:r>
      <w:r w:rsidR="38993B99" w:rsidRPr="28330C72">
        <w:rPr>
          <w:color w:val="000000" w:themeColor="text1"/>
        </w:rPr>
        <w:t xml:space="preserve"> </w:t>
      </w:r>
      <w:r w:rsidR="005C5249">
        <w:rPr>
          <w:color w:val="000000" w:themeColor="text1"/>
        </w:rPr>
        <w:t>Z</w:t>
      </w:r>
      <w:r w:rsidR="005C5249" w:rsidRPr="28330C72">
        <w:rPr>
          <w:color w:val="000000" w:themeColor="text1"/>
        </w:rPr>
        <w:t>e względu na to</w:t>
      </w:r>
      <w:r w:rsidR="005C5249">
        <w:rPr>
          <w:color w:val="000000" w:themeColor="text1"/>
        </w:rPr>
        <w:t>,</w:t>
      </w:r>
      <w:r w:rsidR="005C5249" w:rsidRPr="28330C72">
        <w:rPr>
          <w:color w:val="000000" w:themeColor="text1"/>
        </w:rPr>
        <w:t xml:space="preserve"> że wszystkie analizowane programy</w:t>
      </w:r>
      <w:r w:rsidR="00DB3782">
        <w:rPr>
          <w:color w:val="000000" w:themeColor="text1"/>
        </w:rPr>
        <w:t xml:space="preserve"> </w:t>
      </w:r>
      <w:r w:rsidR="005C5249">
        <w:rPr>
          <w:color w:val="000000" w:themeColor="text1"/>
        </w:rPr>
        <w:t xml:space="preserve">zrealizowane w ramach projektu AI TECH </w:t>
      </w:r>
      <w:r w:rsidR="005C5249" w:rsidRPr="28330C72">
        <w:rPr>
          <w:color w:val="000000" w:themeColor="text1"/>
        </w:rPr>
        <w:t>były 3 semestralne, przedstawiamy tylko rekomendacj</w:t>
      </w:r>
      <w:r w:rsidR="005C5249">
        <w:rPr>
          <w:color w:val="000000" w:themeColor="text1"/>
        </w:rPr>
        <w:t>e</w:t>
      </w:r>
      <w:r w:rsidR="005C5249" w:rsidRPr="28330C72">
        <w:rPr>
          <w:color w:val="000000" w:themeColor="text1"/>
        </w:rPr>
        <w:t xml:space="preserve"> użyteczne przy samodzielnym tworzeniu </w:t>
      </w:r>
      <w:r w:rsidR="005C5249">
        <w:rPr>
          <w:color w:val="000000" w:themeColor="text1"/>
        </w:rPr>
        <w:t xml:space="preserve">przez uczelnie </w:t>
      </w:r>
      <w:r w:rsidR="005C5249" w:rsidRPr="28330C72">
        <w:rPr>
          <w:color w:val="000000" w:themeColor="text1"/>
        </w:rPr>
        <w:t>planu i programu studiów w tej wersji</w:t>
      </w:r>
      <w:r w:rsidR="005C5249">
        <w:rPr>
          <w:color w:val="000000" w:themeColor="text1"/>
        </w:rPr>
        <w:t xml:space="preserve">. </w:t>
      </w:r>
      <w:r w:rsidR="00A4413B">
        <w:rPr>
          <w:color w:val="000000" w:themeColor="text1"/>
        </w:rPr>
        <w:t>Opisujemy</w:t>
      </w:r>
      <w:r w:rsidR="3C2B8CCA" w:rsidRPr="28330C72">
        <w:rPr>
          <w:color w:val="000000" w:themeColor="text1"/>
        </w:rPr>
        <w:t xml:space="preserve"> </w:t>
      </w:r>
      <w:r w:rsidR="005C5249">
        <w:rPr>
          <w:color w:val="000000" w:themeColor="text1"/>
        </w:rPr>
        <w:t>dodatkowo</w:t>
      </w:r>
      <w:r w:rsidR="3C2B8CCA" w:rsidRPr="28330C72">
        <w:rPr>
          <w:color w:val="000000" w:themeColor="text1"/>
        </w:rPr>
        <w:t xml:space="preserve"> modyfikacje pozwalające realizować kształcenie </w:t>
      </w:r>
      <w:r w:rsidR="10243725" w:rsidRPr="28330C72">
        <w:rPr>
          <w:color w:val="000000" w:themeColor="text1"/>
        </w:rPr>
        <w:t>na kierunku</w:t>
      </w:r>
      <w:r w:rsidR="00A4413B">
        <w:rPr>
          <w:color w:val="000000" w:themeColor="text1"/>
        </w:rPr>
        <w:t xml:space="preserve"> </w:t>
      </w:r>
      <w:r w:rsidR="00A4413B" w:rsidRPr="002054A5">
        <w:rPr>
          <w:i/>
          <w:color w:val="000000" w:themeColor="text1"/>
        </w:rPr>
        <w:t xml:space="preserve">Sztuczna Inteligencja </w:t>
      </w:r>
      <w:r w:rsidR="3C2B8CCA" w:rsidRPr="28330C72">
        <w:rPr>
          <w:color w:val="000000" w:themeColor="text1"/>
        </w:rPr>
        <w:t>w</w:t>
      </w:r>
      <w:r w:rsidR="09E8CA36" w:rsidRPr="28330C72">
        <w:rPr>
          <w:color w:val="000000" w:themeColor="text1"/>
        </w:rPr>
        <w:t> </w:t>
      </w:r>
      <w:r w:rsidR="3C2B8CCA" w:rsidRPr="28330C72">
        <w:rPr>
          <w:color w:val="000000" w:themeColor="text1"/>
        </w:rPr>
        <w:t>ramach studiów 4</w:t>
      </w:r>
      <w:r w:rsidR="78700091" w:rsidRPr="28330C72">
        <w:rPr>
          <w:color w:val="000000" w:themeColor="text1"/>
        </w:rPr>
        <w:t>-</w:t>
      </w:r>
      <w:r w:rsidR="3DAE9C16" w:rsidRPr="28330C72">
        <w:rPr>
          <w:color w:val="000000" w:themeColor="text1"/>
        </w:rPr>
        <w:t>semestralnych</w:t>
      </w:r>
      <w:r w:rsidR="3C2B8CCA" w:rsidRPr="28330C72">
        <w:rPr>
          <w:color w:val="000000" w:themeColor="text1"/>
        </w:rPr>
        <w:t>. Przygotowane opracowanie można również wyk</w:t>
      </w:r>
      <w:r w:rsidR="39B550F2" w:rsidRPr="28330C72">
        <w:rPr>
          <w:color w:val="000000" w:themeColor="text1"/>
        </w:rPr>
        <w:t>orzystać przy realizacji program</w:t>
      </w:r>
      <w:r w:rsidR="7EA8C542" w:rsidRPr="28330C72">
        <w:rPr>
          <w:color w:val="000000" w:themeColor="text1"/>
        </w:rPr>
        <w:t xml:space="preserve">u jako specjalność na kierunku </w:t>
      </w:r>
      <w:r w:rsidR="7EA8C542" w:rsidRPr="002054A5">
        <w:rPr>
          <w:i/>
          <w:iCs/>
          <w:color w:val="000000" w:themeColor="text1"/>
        </w:rPr>
        <w:t>I</w:t>
      </w:r>
      <w:r w:rsidR="39B550F2" w:rsidRPr="002054A5">
        <w:rPr>
          <w:i/>
          <w:iCs/>
          <w:color w:val="000000" w:themeColor="text1"/>
        </w:rPr>
        <w:t>nformatyka</w:t>
      </w:r>
      <w:r w:rsidR="39B550F2" w:rsidRPr="28330C72">
        <w:rPr>
          <w:color w:val="000000" w:themeColor="text1"/>
        </w:rPr>
        <w:t>.</w:t>
      </w:r>
      <w:r w:rsidR="3C2B8CCA" w:rsidRPr="28330C72">
        <w:rPr>
          <w:color w:val="000000" w:themeColor="text1"/>
        </w:rPr>
        <w:t xml:space="preserve"> </w:t>
      </w:r>
      <w:r w:rsidR="15C6A7F2" w:rsidRPr="28330C72">
        <w:rPr>
          <w:color w:val="000000" w:themeColor="text1"/>
        </w:rPr>
        <w:t>W skład rekomendowanego systemu kształcenia wchodzą plan i</w:t>
      </w:r>
      <w:r w:rsidR="00DB3782">
        <w:rPr>
          <w:color w:val="000000" w:themeColor="text1"/>
        </w:rPr>
        <w:t> </w:t>
      </w:r>
      <w:r w:rsidR="15C6A7F2" w:rsidRPr="28330C72">
        <w:rPr>
          <w:color w:val="000000" w:themeColor="text1"/>
        </w:rPr>
        <w:t xml:space="preserve">program studiów, </w:t>
      </w:r>
      <w:r w:rsidR="309A7AD5" w:rsidRPr="28330C72">
        <w:rPr>
          <w:color w:val="000000" w:themeColor="text1"/>
        </w:rPr>
        <w:t>zestaw rekomendowanych sylabusów</w:t>
      </w:r>
      <w:r w:rsidR="005C5249">
        <w:rPr>
          <w:color w:val="000000" w:themeColor="text1"/>
        </w:rPr>
        <w:t xml:space="preserve">, </w:t>
      </w:r>
      <w:r w:rsidR="309A7AD5" w:rsidRPr="28330C72">
        <w:rPr>
          <w:color w:val="000000" w:themeColor="text1"/>
        </w:rPr>
        <w:t>rekomendacje</w:t>
      </w:r>
      <w:r w:rsidR="743311D7" w:rsidRPr="28330C72">
        <w:rPr>
          <w:color w:val="000000" w:themeColor="text1"/>
        </w:rPr>
        <w:t xml:space="preserve"> dotyczące</w:t>
      </w:r>
      <w:r w:rsidR="309A7AD5" w:rsidRPr="28330C72">
        <w:rPr>
          <w:color w:val="000000" w:themeColor="text1"/>
        </w:rPr>
        <w:t xml:space="preserve"> rozszerzania studiów o czwart</w:t>
      </w:r>
      <w:r w:rsidR="29BE094D" w:rsidRPr="28330C72">
        <w:rPr>
          <w:color w:val="000000" w:themeColor="text1"/>
        </w:rPr>
        <w:t>y semestr</w:t>
      </w:r>
      <w:r w:rsidR="75147FFE" w:rsidRPr="28330C72">
        <w:rPr>
          <w:color w:val="000000" w:themeColor="text1"/>
        </w:rPr>
        <w:t>, współprac</w:t>
      </w:r>
      <w:r w:rsidR="5F81394C" w:rsidRPr="28330C72">
        <w:rPr>
          <w:color w:val="000000" w:themeColor="text1"/>
        </w:rPr>
        <w:t>a</w:t>
      </w:r>
      <w:r w:rsidR="75147FFE" w:rsidRPr="28330C72">
        <w:rPr>
          <w:color w:val="000000" w:themeColor="text1"/>
        </w:rPr>
        <w:t xml:space="preserve"> krajow</w:t>
      </w:r>
      <w:r w:rsidR="5F81394C" w:rsidRPr="28330C72">
        <w:rPr>
          <w:color w:val="000000" w:themeColor="text1"/>
        </w:rPr>
        <w:t>a</w:t>
      </w:r>
      <w:r w:rsidR="75147FFE" w:rsidRPr="28330C72">
        <w:rPr>
          <w:color w:val="000000" w:themeColor="text1"/>
        </w:rPr>
        <w:t xml:space="preserve"> i</w:t>
      </w:r>
      <w:r w:rsidR="59E08E89" w:rsidRPr="28330C72">
        <w:rPr>
          <w:color w:val="000000" w:themeColor="text1"/>
        </w:rPr>
        <w:t xml:space="preserve"> </w:t>
      </w:r>
      <w:r w:rsidR="75147FFE" w:rsidRPr="28330C72">
        <w:rPr>
          <w:color w:val="000000" w:themeColor="text1"/>
        </w:rPr>
        <w:t>międzynarodow</w:t>
      </w:r>
      <w:r w:rsidR="5F81394C" w:rsidRPr="28330C72">
        <w:rPr>
          <w:color w:val="000000" w:themeColor="text1"/>
        </w:rPr>
        <w:t>a</w:t>
      </w:r>
      <w:r w:rsidR="29BE094D" w:rsidRPr="28330C72">
        <w:rPr>
          <w:color w:val="000000" w:themeColor="text1"/>
        </w:rPr>
        <w:t xml:space="preserve"> </w:t>
      </w:r>
      <w:r w:rsidR="00994312">
        <w:rPr>
          <w:color w:val="000000" w:themeColor="text1"/>
        </w:rPr>
        <w:t>oraz</w:t>
      </w:r>
      <w:r w:rsidR="29BE094D" w:rsidRPr="28330C72">
        <w:rPr>
          <w:color w:val="000000" w:themeColor="text1"/>
        </w:rPr>
        <w:t xml:space="preserve"> </w:t>
      </w:r>
      <w:r w:rsidR="309A7AD5" w:rsidRPr="28330C72">
        <w:rPr>
          <w:color w:val="000000" w:themeColor="text1"/>
        </w:rPr>
        <w:t>dodatko</w:t>
      </w:r>
      <w:r w:rsidR="0269B928" w:rsidRPr="28330C72">
        <w:rPr>
          <w:color w:val="000000" w:themeColor="text1"/>
        </w:rPr>
        <w:t>w</w:t>
      </w:r>
      <w:r w:rsidR="5F81394C" w:rsidRPr="28330C72">
        <w:rPr>
          <w:color w:val="000000" w:themeColor="text1"/>
        </w:rPr>
        <w:t>e</w:t>
      </w:r>
      <w:r w:rsidR="0269B928" w:rsidRPr="28330C72">
        <w:rPr>
          <w:color w:val="000000" w:themeColor="text1"/>
        </w:rPr>
        <w:t xml:space="preserve"> form</w:t>
      </w:r>
      <w:r w:rsidR="5F81394C" w:rsidRPr="28330C72">
        <w:rPr>
          <w:color w:val="000000" w:themeColor="text1"/>
        </w:rPr>
        <w:t>y</w:t>
      </w:r>
      <w:r w:rsidR="0269B928" w:rsidRPr="28330C72">
        <w:rPr>
          <w:color w:val="000000" w:themeColor="text1"/>
        </w:rPr>
        <w:t xml:space="preserve"> kształcenia. </w:t>
      </w:r>
      <w:r w:rsidR="2065C4E6" w:rsidRPr="28330C72">
        <w:rPr>
          <w:color w:val="000000" w:themeColor="text1"/>
        </w:rPr>
        <w:t>R</w:t>
      </w:r>
      <w:r w:rsidR="0269B928" w:rsidRPr="28330C72">
        <w:rPr>
          <w:color w:val="000000" w:themeColor="text1"/>
        </w:rPr>
        <w:t xml:space="preserve">ekomendacje odnośnie dodatkowych form kształcenia </w:t>
      </w:r>
      <w:r w:rsidR="4ABCCEAC" w:rsidRPr="28330C72">
        <w:rPr>
          <w:color w:val="000000" w:themeColor="text1"/>
        </w:rPr>
        <w:t>dotyczą wsparcia w zakresie progr</w:t>
      </w:r>
      <w:r w:rsidR="5385D988" w:rsidRPr="28330C72">
        <w:rPr>
          <w:color w:val="000000" w:themeColor="text1"/>
        </w:rPr>
        <w:t>a</w:t>
      </w:r>
      <w:r w:rsidR="4ABCCEAC" w:rsidRPr="28330C72">
        <w:rPr>
          <w:color w:val="000000" w:themeColor="text1"/>
        </w:rPr>
        <w:t xml:space="preserve">mów </w:t>
      </w:r>
      <w:proofErr w:type="spellStart"/>
      <w:r w:rsidR="4ABCCEAC" w:rsidRPr="28330C72">
        <w:rPr>
          <w:color w:val="000000" w:themeColor="text1"/>
        </w:rPr>
        <w:t>tutoringowych</w:t>
      </w:r>
      <w:proofErr w:type="spellEnd"/>
      <w:r w:rsidR="4ABCCEAC" w:rsidRPr="28330C72">
        <w:rPr>
          <w:color w:val="000000" w:themeColor="text1"/>
        </w:rPr>
        <w:t xml:space="preserve"> i </w:t>
      </w:r>
      <w:proofErr w:type="spellStart"/>
      <w:r w:rsidR="4ABCCEAC" w:rsidRPr="28330C72">
        <w:rPr>
          <w:color w:val="000000" w:themeColor="text1"/>
        </w:rPr>
        <w:t>mentoringowych</w:t>
      </w:r>
      <w:proofErr w:type="spellEnd"/>
      <w:r w:rsidR="0B7E5392" w:rsidRPr="28330C72">
        <w:rPr>
          <w:color w:val="000000" w:themeColor="text1"/>
        </w:rPr>
        <w:t>,</w:t>
      </w:r>
      <w:r w:rsidR="5F81394C" w:rsidRPr="28330C72">
        <w:rPr>
          <w:color w:val="000000" w:themeColor="text1"/>
        </w:rPr>
        <w:t xml:space="preserve"> </w:t>
      </w:r>
      <w:r w:rsidR="05B0AB08" w:rsidRPr="28330C72">
        <w:rPr>
          <w:color w:val="000000" w:themeColor="text1"/>
        </w:rPr>
        <w:t>realizacji projektów badawczo-</w:t>
      </w:r>
      <w:r w:rsidR="0BD169A8" w:rsidRPr="28330C72">
        <w:rPr>
          <w:color w:val="000000" w:themeColor="text1"/>
        </w:rPr>
        <w:t>wdrożeniowych</w:t>
      </w:r>
      <w:r w:rsidR="05B0AB08" w:rsidRPr="28330C72">
        <w:rPr>
          <w:color w:val="000000" w:themeColor="text1"/>
        </w:rPr>
        <w:t>, programów stażowych i wizyt studyjnych</w:t>
      </w:r>
      <w:r w:rsidR="5F81394C" w:rsidRPr="28330C72">
        <w:rPr>
          <w:color w:val="000000" w:themeColor="text1"/>
        </w:rPr>
        <w:t>,</w:t>
      </w:r>
      <w:r w:rsidR="56445C4D" w:rsidRPr="28330C72">
        <w:rPr>
          <w:color w:val="000000" w:themeColor="text1"/>
        </w:rPr>
        <w:t xml:space="preserve"> a także udziału w szkołach letnich i konferencjach.</w:t>
      </w:r>
    </w:p>
    <w:p w14:paraId="44F11295" w14:textId="03BD8184" w:rsidR="6BAF5535" w:rsidRDefault="6BAF5535" w:rsidP="28330C72">
      <w:pPr>
        <w:spacing w:before="240" w:after="240"/>
        <w:jc w:val="both"/>
        <w:rPr>
          <w:color w:val="000000" w:themeColor="text1"/>
        </w:rPr>
      </w:pPr>
      <w:r w:rsidRPr="28330C72">
        <w:rPr>
          <w:color w:val="000000" w:themeColor="text1"/>
        </w:rPr>
        <w:t>Należy podkreślić, że przygotowane dokumenty stanowią wyłącznie bazę dla uczelni chcących wprowadzić kierunek lub specjalność. Program każdorazowo powinien zostać dostosowany do wewnętrznych regulacji uczelni. Może to między innymi oznaczać konieczność do</w:t>
      </w:r>
      <w:r w:rsidR="6E6CBB30" w:rsidRPr="28330C72">
        <w:rPr>
          <w:color w:val="000000" w:themeColor="text1"/>
        </w:rPr>
        <w:t>stosowania liczby</w:t>
      </w:r>
      <w:r w:rsidRPr="28330C72">
        <w:rPr>
          <w:color w:val="000000" w:themeColor="text1"/>
        </w:rPr>
        <w:t xml:space="preserve"> realizowanych godzin oraz punktów ECTS.</w:t>
      </w:r>
    </w:p>
    <w:p w14:paraId="0F9DA1F9" w14:textId="5D6C9797" w:rsidR="07613E37" w:rsidRDefault="30442238" w:rsidP="00433CEF">
      <w:pPr>
        <w:pStyle w:val="Nagwek1"/>
        <w:jc w:val="both"/>
      </w:pPr>
      <w:bookmarkStart w:id="2" w:name="_Toc149064443"/>
      <w:bookmarkStart w:id="3" w:name="_Toc151920154"/>
      <w:r>
        <w:t>Wprowadzenie</w:t>
      </w:r>
      <w:bookmarkEnd w:id="2"/>
      <w:bookmarkEnd w:id="3"/>
    </w:p>
    <w:p w14:paraId="26590A6C" w14:textId="4D5D0C55" w:rsidR="04014432" w:rsidRDefault="138D9F53" w:rsidP="00433CEF">
      <w:pPr>
        <w:spacing w:before="240" w:after="240"/>
        <w:jc w:val="both"/>
        <w:rPr>
          <w:color w:val="000000" w:themeColor="text1"/>
        </w:rPr>
      </w:pPr>
      <w:r w:rsidRPr="6A7AB08F">
        <w:rPr>
          <w:szCs w:val="24"/>
        </w:rPr>
        <w:t>Z przekazu Komisji Europejskiej wynika jasno, że istnieje potrzeba zwiększenia liczby specjalistów</w:t>
      </w:r>
      <w:r w:rsidR="14F66656" w:rsidRPr="6A7AB08F">
        <w:rPr>
          <w:szCs w:val="24"/>
        </w:rPr>
        <w:t xml:space="preserve"> w branży ICT</w:t>
      </w:r>
      <w:r w:rsidRPr="6A7AB08F">
        <w:rPr>
          <w:szCs w:val="24"/>
        </w:rPr>
        <w:t xml:space="preserve">, zwłaszcza w obszarach takich jak sztuczna inteligencja, analiza danych i </w:t>
      </w:r>
      <w:proofErr w:type="spellStart"/>
      <w:r w:rsidRPr="6A7AB08F">
        <w:rPr>
          <w:szCs w:val="24"/>
        </w:rPr>
        <w:t>cyberbezpieczeństwo</w:t>
      </w:r>
      <w:proofErr w:type="spellEnd"/>
      <w:r w:rsidRPr="6A7AB08F">
        <w:rPr>
          <w:szCs w:val="24"/>
        </w:rPr>
        <w:t xml:space="preserve">. Dokument </w:t>
      </w:r>
      <w:r w:rsidRPr="6A7AB08F">
        <w:rPr>
          <w:i/>
          <w:iCs/>
          <w:szCs w:val="24"/>
        </w:rPr>
        <w:t xml:space="preserve">Digital </w:t>
      </w:r>
      <w:proofErr w:type="spellStart"/>
      <w:r w:rsidRPr="6A7AB08F">
        <w:rPr>
          <w:i/>
          <w:iCs/>
          <w:szCs w:val="24"/>
        </w:rPr>
        <w:t>Decade</w:t>
      </w:r>
      <w:proofErr w:type="spellEnd"/>
      <w:r w:rsidRPr="6A7AB08F">
        <w:rPr>
          <w:i/>
          <w:iCs/>
          <w:szCs w:val="24"/>
        </w:rPr>
        <w:t xml:space="preserve"> - the EU policy </w:t>
      </w:r>
      <w:proofErr w:type="spellStart"/>
      <w:r w:rsidRPr="6A7AB08F">
        <w:rPr>
          <w:i/>
          <w:iCs/>
          <w:szCs w:val="24"/>
        </w:rPr>
        <w:t>programme</w:t>
      </w:r>
      <w:proofErr w:type="spellEnd"/>
      <w:r w:rsidRPr="6A7AB08F">
        <w:rPr>
          <w:i/>
          <w:iCs/>
          <w:szCs w:val="24"/>
        </w:rPr>
        <w:t xml:space="preserve"> 2030</w:t>
      </w:r>
      <w:r w:rsidRPr="6A7AB08F">
        <w:rPr>
          <w:szCs w:val="24"/>
        </w:rPr>
        <w:t xml:space="preserve"> wykazuje, że w roku 2022 udział specjalistów zajmujących się ICT w polskim rynku pracy wynosił jedynie 3,5%, co stanowiło około 0,5 mln osób. W porównaniu do krajów Unii Europejskiej, gdzie ten wskaźnik wynosi 4,5% i obejmuje około 9 mln osób, Polska zajmuje </w:t>
      </w:r>
      <w:r w:rsidRPr="6A7AB08F">
        <w:rPr>
          <w:szCs w:val="24"/>
        </w:rPr>
        <w:lastRenderedPageBreak/>
        <w:t xml:space="preserve">trzecie miejsce od końca. Aby sprostać potrzebom rynku pracy, wskaźnik ten powinien wzrosnąć do 11% do roku 2030, co oznaczałoby osiągnięcie </w:t>
      </w:r>
      <w:r w:rsidR="41851CEB" w:rsidRPr="6A7AB08F">
        <w:rPr>
          <w:szCs w:val="24"/>
        </w:rPr>
        <w:t xml:space="preserve">w skali europejskiej </w:t>
      </w:r>
      <w:r w:rsidRPr="6A7AB08F">
        <w:rPr>
          <w:szCs w:val="24"/>
        </w:rPr>
        <w:t xml:space="preserve">liczby 20 mln specjalistów. </w:t>
      </w:r>
    </w:p>
    <w:p w14:paraId="3698571D" w14:textId="7A0E65AD" w:rsidR="04014432" w:rsidRDefault="197F6A59" w:rsidP="32769145">
      <w:pPr>
        <w:jc w:val="both"/>
        <w:rPr>
          <w:color w:val="000000" w:themeColor="text1"/>
        </w:rPr>
      </w:pPr>
      <w:r>
        <w:t>Z</w:t>
      </w:r>
      <w:r w:rsidR="38DD6598">
        <w:t xml:space="preserve"> dużym niepokojem obserwujemy ostatnio</w:t>
      </w:r>
      <w:r>
        <w:t xml:space="preserve"> spadek liczby absolwentów kierunków STEM</w:t>
      </w:r>
      <w:r w:rsidR="00371807">
        <w:t xml:space="preserve"> (</w:t>
      </w:r>
      <w:r w:rsidR="00371807" w:rsidRPr="002054A5">
        <w:t xml:space="preserve">Science, Technology, Engineering, Math) </w:t>
      </w:r>
      <w:r>
        <w:t>Polsce. W ciągu lat 2017-2022 odnotowano spadek udziału absolwentów kierunków STEM z</w:t>
      </w:r>
      <w:r w:rsidR="3EABB902" w:rsidRPr="0B88FFB3">
        <w:rPr>
          <w:rFonts w:ascii="Calibri" w:eastAsia="Calibri" w:hAnsi="Calibri" w:cs="Calibri"/>
          <w:sz w:val="22"/>
        </w:rPr>
        <w:t xml:space="preserve"> </w:t>
      </w:r>
      <w:r w:rsidRPr="0B88FFB3">
        <w:t xml:space="preserve">21% do 18% ogółu absolwentów. W przeciwieństwie do tego trendu, w Unii Europejskiej odnotowuje się wzrost liczby studentów STEM. Aby przeciwdziałać temu zjawisku, polskie uczelnie wyższe powinny podjąć działania mające na celu zwiększenie liczby specjalistów oraz zapobieżenie przedwczesnemu zaniechaniu nauki przez studentów, co jest często określane jako zjawisko </w:t>
      </w:r>
      <w:r w:rsidRPr="36533A00">
        <w:rPr>
          <w:i/>
          <w:iCs/>
        </w:rPr>
        <w:t>drop</w:t>
      </w:r>
      <w:r w:rsidR="229BDC69" w:rsidRPr="36533A00">
        <w:rPr>
          <w:i/>
          <w:iCs/>
        </w:rPr>
        <w:t>-</w:t>
      </w:r>
      <w:r w:rsidRPr="36533A00">
        <w:rPr>
          <w:i/>
          <w:iCs/>
        </w:rPr>
        <w:t>out</w:t>
      </w:r>
      <w:r>
        <w:t>.</w:t>
      </w:r>
    </w:p>
    <w:p w14:paraId="5BBA0DE3" w14:textId="43A82BAF" w:rsidR="4BCAF992" w:rsidRDefault="5AE41890" w:rsidP="6A7AB08F">
      <w:pPr>
        <w:jc w:val="both"/>
        <w:rPr>
          <w:color w:val="000000" w:themeColor="text1"/>
        </w:rPr>
      </w:pPr>
      <w:r w:rsidRPr="07613E37">
        <w:rPr>
          <w:color w:val="000000" w:themeColor="text1"/>
        </w:rPr>
        <w:t>O</w:t>
      </w:r>
      <w:r w:rsidR="150B1D17" w:rsidRPr="07613E37">
        <w:rPr>
          <w:color w:val="000000" w:themeColor="text1"/>
        </w:rPr>
        <w:t>dpowiedzi</w:t>
      </w:r>
      <w:r w:rsidR="76DEE39E" w:rsidRPr="07613E37">
        <w:rPr>
          <w:color w:val="000000" w:themeColor="text1"/>
        </w:rPr>
        <w:t>ą</w:t>
      </w:r>
      <w:r w:rsidR="150B1D17" w:rsidRPr="07613E37">
        <w:rPr>
          <w:color w:val="000000" w:themeColor="text1"/>
        </w:rPr>
        <w:t xml:space="preserve"> na opisane potrzeby </w:t>
      </w:r>
      <w:r w:rsidR="4E794E71" w:rsidRPr="07613E37">
        <w:rPr>
          <w:color w:val="000000" w:themeColor="text1"/>
        </w:rPr>
        <w:t xml:space="preserve">jest projekt </w:t>
      </w:r>
      <w:r w:rsidR="4E794E71" w:rsidRPr="07613E37">
        <w:rPr>
          <w:i/>
          <w:iCs/>
          <w:color w:val="000000" w:themeColor="text1"/>
        </w:rPr>
        <w:t>Akademia Innowacyjnych Zastosowań Technologii Cyfrowych (AI Tech)</w:t>
      </w:r>
      <w:r w:rsidR="48156313" w:rsidRPr="07613E37">
        <w:rPr>
          <w:color w:val="000000" w:themeColor="text1"/>
        </w:rPr>
        <w:t>, zainicjowany przez Ministerstwo Cyfryzacji w ramach Programu Operacyjnego Polska Cyfrowa</w:t>
      </w:r>
      <w:r w:rsidR="4E794E71" w:rsidRPr="07613E37">
        <w:rPr>
          <w:color w:val="000000" w:themeColor="text1"/>
        </w:rPr>
        <w:t xml:space="preserve">. </w:t>
      </w:r>
      <w:r w:rsidR="48F6B998" w:rsidRPr="07613E37">
        <w:rPr>
          <w:color w:val="000000" w:themeColor="text1"/>
        </w:rPr>
        <w:t>W ramach tego projektu uczelni</w:t>
      </w:r>
      <w:r w:rsidR="3B31C881" w:rsidRPr="07613E37">
        <w:rPr>
          <w:color w:val="000000" w:themeColor="text1"/>
        </w:rPr>
        <w:t>e</w:t>
      </w:r>
      <w:r w:rsidR="48F6B998" w:rsidRPr="07613E37">
        <w:rPr>
          <w:color w:val="000000" w:themeColor="text1"/>
        </w:rPr>
        <w:t xml:space="preserve"> partnerskie zrealizowały </w:t>
      </w:r>
      <w:r w:rsidR="64BD1639" w:rsidRPr="07613E37">
        <w:rPr>
          <w:color w:val="000000" w:themeColor="text1"/>
        </w:rPr>
        <w:t>kilka cykl</w:t>
      </w:r>
      <w:r w:rsidR="2127757A" w:rsidRPr="07613E37">
        <w:rPr>
          <w:color w:val="000000" w:themeColor="text1"/>
        </w:rPr>
        <w:t>ów</w:t>
      </w:r>
      <w:r w:rsidR="64BD1639" w:rsidRPr="07613E37">
        <w:rPr>
          <w:color w:val="000000" w:themeColor="text1"/>
        </w:rPr>
        <w:t xml:space="preserve"> </w:t>
      </w:r>
      <w:r w:rsidR="517CC74E" w:rsidRPr="07613E37">
        <w:rPr>
          <w:color w:val="000000" w:themeColor="text1"/>
        </w:rPr>
        <w:t xml:space="preserve">kształcenia na studiach informatycznych II stopnia w ramach kierunków (lub specjalizacji) z zakresu sztucznej inteligencji, </w:t>
      </w:r>
      <w:proofErr w:type="spellStart"/>
      <w:r w:rsidR="517CC74E" w:rsidRPr="07613E37">
        <w:rPr>
          <w:color w:val="000000" w:themeColor="text1"/>
        </w:rPr>
        <w:t>cyberbezpiecze</w:t>
      </w:r>
      <w:r w:rsidR="0B79807B" w:rsidRPr="07613E37">
        <w:rPr>
          <w:color w:val="000000" w:themeColor="text1"/>
        </w:rPr>
        <w:t>ństwa</w:t>
      </w:r>
      <w:proofErr w:type="spellEnd"/>
      <w:r w:rsidR="0B79807B" w:rsidRPr="07613E37">
        <w:rPr>
          <w:color w:val="000000" w:themeColor="text1"/>
        </w:rPr>
        <w:t xml:space="preserve"> oraz uczenia maszynowego.</w:t>
      </w:r>
    </w:p>
    <w:p w14:paraId="63AD5441" w14:textId="7793155E" w:rsidR="74759286" w:rsidRDefault="3472BE74" w:rsidP="6A7AB08F">
      <w:pPr>
        <w:jc w:val="both"/>
        <w:rPr>
          <w:color w:val="000000" w:themeColor="text1"/>
        </w:rPr>
      </w:pPr>
      <w:r w:rsidRPr="07613E37">
        <w:rPr>
          <w:color w:val="000000" w:themeColor="text1"/>
        </w:rPr>
        <w:t>Model kierunku</w:t>
      </w:r>
      <w:r w:rsidR="01BA1787" w:rsidRPr="07613E37">
        <w:rPr>
          <w:color w:val="000000" w:themeColor="text1"/>
        </w:rPr>
        <w:t xml:space="preserve"> </w:t>
      </w:r>
      <w:r w:rsidRPr="07613E37">
        <w:rPr>
          <w:i/>
          <w:iCs/>
          <w:color w:val="000000" w:themeColor="text1"/>
        </w:rPr>
        <w:t>Sztuczna inteligencja</w:t>
      </w:r>
      <w:r w:rsidRPr="07613E37">
        <w:rPr>
          <w:color w:val="000000" w:themeColor="text1"/>
        </w:rPr>
        <w:t xml:space="preserve"> powstał jako synergia</w:t>
      </w:r>
      <w:r w:rsidR="384A63B5" w:rsidRPr="07613E37">
        <w:rPr>
          <w:color w:val="000000" w:themeColor="text1"/>
        </w:rPr>
        <w:t xml:space="preserve"> założeń programowych przygotowanych przez </w:t>
      </w:r>
      <w:r w:rsidR="22F9404E" w:rsidRPr="07613E37">
        <w:rPr>
          <w:color w:val="000000" w:themeColor="text1"/>
        </w:rPr>
        <w:t>Radę</w:t>
      </w:r>
      <w:r w:rsidR="384A63B5" w:rsidRPr="07613E37">
        <w:rPr>
          <w:color w:val="000000" w:themeColor="text1"/>
        </w:rPr>
        <w:t xml:space="preserve"> </w:t>
      </w:r>
      <w:r w:rsidR="01B4F292" w:rsidRPr="07613E37">
        <w:rPr>
          <w:color w:val="000000" w:themeColor="text1"/>
        </w:rPr>
        <w:t>P</w:t>
      </w:r>
      <w:r w:rsidR="384A63B5" w:rsidRPr="07613E37">
        <w:rPr>
          <w:color w:val="000000" w:themeColor="text1"/>
        </w:rPr>
        <w:t>rogramow</w:t>
      </w:r>
      <w:r w:rsidR="142E4C9D" w:rsidRPr="07613E37">
        <w:rPr>
          <w:color w:val="000000" w:themeColor="text1"/>
        </w:rPr>
        <w:t>ą</w:t>
      </w:r>
      <w:r w:rsidR="384A63B5" w:rsidRPr="07613E37">
        <w:rPr>
          <w:color w:val="000000" w:themeColor="text1"/>
        </w:rPr>
        <w:t xml:space="preserve"> </w:t>
      </w:r>
      <w:r w:rsidR="08FDCB47" w:rsidRPr="07613E37">
        <w:rPr>
          <w:color w:val="000000" w:themeColor="text1"/>
        </w:rPr>
        <w:t xml:space="preserve">projektu </w:t>
      </w:r>
      <w:r w:rsidR="08FDCB47" w:rsidRPr="07613E37">
        <w:rPr>
          <w:i/>
          <w:iCs/>
          <w:color w:val="000000" w:themeColor="text1"/>
        </w:rPr>
        <w:t>AI Tech</w:t>
      </w:r>
      <w:r w:rsidR="2CB3F51E" w:rsidRPr="07613E37">
        <w:rPr>
          <w:color w:val="000000" w:themeColor="text1"/>
        </w:rPr>
        <w:t xml:space="preserve"> </w:t>
      </w:r>
      <w:r w:rsidR="3C63E63A" w:rsidRPr="07613E37">
        <w:rPr>
          <w:color w:val="000000" w:themeColor="text1"/>
        </w:rPr>
        <w:t xml:space="preserve">oraz wniosków z realizacji </w:t>
      </w:r>
      <w:r w:rsidR="2CB3F51E" w:rsidRPr="07613E37">
        <w:rPr>
          <w:color w:val="000000" w:themeColor="text1"/>
        </w:rPr>
        <w:t>pilotażowych studi</w:t>
      </w:r>
      <w:r w:rsidR="75E2452B" w:rsidRPr="07613E37">
        <w:rPr>
          <w:color w:val="000000" w:themeColor="text1"/>
        </w:rPr>
        <w:t>ów</w:t>
      </w:r>
      <w:r w:rsidR="2CB3F51E" w:rsidRPr="07613E37">
        <w:rPr>
          <w:color w:val="000000" w:themeColor="text1"/>
        </w:rPr>
        <w:t xml:space="preserve"> II stopnia</w:t>
      </w:r>
      <w:r w:rsidRPr="07613E37">
        <w:rPr>
          <w:color w:val="000000" w:themeColor="text1"/>
        </w:rPr>
        <w:t xml:space="preserve"> w ramach specjalności </w:t>
      </w:r>
      <w:r w:rsidRPr="07613E37">
        <w:rPr>
          <w:i/>
          <w:iCs/>
          <w:color w:val="000000" w:themeColor="text1"/>
        </w:rPr>
        <w:t xml:space="preserve">Sztuczna </w:t>
      </w:r>
      <w:r w:rsidR="3127BEE2" w:rsidRPr="07613E37">
        <w:rPr>
          <w:i/>
          <w:iCs/>
          <w:color w:val="000000" w:themeColor="text1"/>
        </w:rPr>
        <w:t>i</w:t>
      </w:r>
      <w:r w:rsidRPr="07613E37">
        <w:rPr>
          <w:i/>
          <w:iCs/>
          <w:color w:val="000000" w:themeColor="text1"/>
        </w:rPr>
        <w:t>nteligencja</w:t>
      </w:r>
      <w:r w:rsidRPr="07613E37">
        <w:rPr>
          <w:color w:val="000000" w:themeColor="text1"/>
        </w:rPr>
        <w:t xml:space="preserve"> prowadzonych przez Politechnikę Poznańską i Uniwersytet im. Adama Mickiewicza w Poznaniu, a także kierunków studiów</w:t>
      </w:r>
      <w:r w:rsidR="00724C10">
        <w:rPr>
          <w:color w:val="000000" w:themeColor="text1"/>
        </w:rPr>
        <w:t>:</w:t>
      </w:r>
      <w:r w:rsidRPr="07613E37">
        <w:rPr>
          <w:color w:val="000000" w:themeColor="text1"/>
        </w:rPr>
        <w:t xml:space="preserve"> </w:t>
      </w:r>
      <w:r w:rsidRPr="07613E37">
        <w:rPr>
          <w:i/>
          <w:iCs/>
          <w:color w:val="000000" w:themeColor="text1"/>
        </w:rPr>
        <w:t>Zaufane metody sztucznej inteligencji</w:t>
      </w:r>
      <w:r w:rsidRPr="07613E37">
        <w:rPr>
          <w:color w:val="000000" w:themeColor="text1"/>
        </w:rPr>
        <w:t xml:space="preserve"> i </w:t>
      </w:r>
      <w:r w:rsidRPr="07613E37">
        <w:rPr>
          <w:i/>
          <w:iCs/>
          <w:color w:val="000000" w:themeColor="text1"/>
        </w:rPr>
        <w:t>Sztuczna inteligencja</w:t>
      </w:r>
      <w:r w:rsidRPr="07613E37">
        <w:rPr>
          <w:color w:val="000000" w:themeColor="text1"/>
        </w:rPr>
        <w:t xml:space="preserve"> prowadzonych przez Politechnikę Wrocławską</w:t>
      </w:r>
      <w:r w:rsidR="00371807">
        <w:rPr>
          <w:color w:val="000000" w:themeColor="text1"/>
        </w:rPr>
        <w:t xml:space="preserve"> </w:t>
      </w:r>
      <w:r w:rsidRPr="07613E37">
        <w:rPr>
          <w:color w:val="000000" w:themeColor="text1"/>
        </w:rPr>
        <w:t xml:space="preserve">oraz </w:t>
      </w:r>
      <w:r w:rsidRPr="07613E37">
        <w:rPr>
          <w:i/>
          <w:iCs/>
          <w:color w:val="000000" w:themeColor="text1"/>
        </w:rPr>
        <w:t>Inżynieria biomedyczna</w:t>
      </w:r>
      <w:r w:rsidRPr="07613E37">
        <w:rPr>
          <w:color w:val="000000" w:themeColor="text1"/>
        </w:rPr>
        <w:t xml:space="preserve"> prowadzon</w:t>
      </w:r>
      <w:r w:rsidR="009930D7">
        <w:rPr>
          <w:color w:val="000000" w:themeColor="text1"/>
        </w:rPr>
        <w:t>ego</w:t>
      </w:r>
      <w:r w:rsidR="00371807">
        <w:rPr>
          <w:color w:val="000000" w:themeColor="text1"/>
        </w:rPr>
        <w:t xml:space="preserve"> </w:t>
      </w:r>
      <w:r w:rsidRPr="07613E37">
        <w:rPr>
          <w:color w:val="000000" w:themeColor="text1"/>
        </w:rPr>
        <w:t xml:space="preserve">przez Politechnikę Gdańską. </w:t>
      </w:r>
      <w:r w:rsidR="57E32022" w:rsidRPr="07613E37">
        <w:rPr>
          <w:color w:val="000000" w:themeColor="text1"/>
        </w:rPr>
        <w:t>Analiza przeprowadzona przez zespół ekspertów wykazała, że k</w:t>
      </w:r>
      <w:r w:rsidRPr="07613E37">
        <w:rPr>
          <w:color w:val="000000" w:themeColor="text1"/>
        </w:rPr>
        <w:t>ażdy z tych programów ma istotne elementy, które są warte naśladowania. Efektem jest program 3-semestralnego kierunku studiów stacjonarnych II stopnia o profilu ogólnouniwersyteckim</w:t>
      </w:r>
      <w:r w:rsidR="3D812CEC" w:rsidRPr="07613E37">
        <w:rPr>
          <w:color w:val="000000" w:themeColor="text1"/>
        </w:rPr>
        <w:t xml:space="preserve"> wraz z rozbudowanymi rekomendacjami dotyczącymi różnych aspektów wdrażanie tego programu w praktyce</w:t>
      </w:r>
      <w:r w:rsidR="14C4091D" w:rsidRPr="07613E37">
        <w:rPr>
          <w:color w:val="000000" w:themeColor="text1"/>
        </w:rPr>
        <w:t xml:space="preserve"> akademickiej</w:t>
      </w:r>
      <w:r w:rsidRPr="07613E37">
        <w:rPr>
          <w:color w:val="000000" w:themeColor="text1"/>
        </w:rPr>
        <w:t>.</w:t>
      </w:r>
      <w:r w:rsidR="2BF28EC7" w:rsidRPr="07613E37">
        <w:rPr>
          <w:color w:val="000000" w:themeColor="text1"/>
        </w:rPr>
        <w:t xml:space="preserve"> W szczególności zarekom</w:t>
      </w:r>
      <w:r w:rsidR="21CC071E" w:rsidRPr="07613E37">
        <w:rPr>
          <w:color w:val="000000" w:themeColor="text1"/>
        </w:rPr>
        <w:t>e</w:t>
      </w:r>
      <w:r w:rsidR="2BF28EC7" w:rsidRPr="07613E37">
        <w:rPr>
          <w:color w:val="000000" w:themeColor="text1"/>
        </w:rPr>
        <w:t>ndowane został</w:t>
      </w:r>
      <w:r w:rsidR="0B578EEB" w:rsidRPr="07613E37">
        <w:rPr>
          <w:color w:val="000000" w:themeColor="text1"/>
        </w:rPr>
        <w:t xml:space="preserve">o </w:t>
      </w:r>
      <w:r w:rsidR="5BAF8C42" w:rsidRPr="07613E37">
        <w:rPr>
          <w:color w:val="000000" w:themeColor="text1"/>
        </w:rPr>
        <w:t>wykorzystanie dodatkowych form dydaktycznych wykorzystywanych w badanych cyklach kształcenia</w:t>
      </w:r>
      <w:r w:rsidR="547B04AF" w:rsidRPr="07613E37">
        <w:rPr>
          <w:color w:val="000000" w:themeColor="text1"/>
        </w:rPr>
        <w:t>.</w:t>
      </w:r>
      <w:r w:rsidR="2D1A6905" w:rsidRPr="07613E37">
        <w:rPr>
          <w:color w:val="000000" w:themeColor="text1"/>
        </w:rPr>
        <w:t xml:space="preserve"> </w:t>
      </w:r>
    </w:p>
    <w:p w14:paraId="43AAEB28" w14:textId="77777777" w:rsidR="00D37EBB" w:rsidRDefault="5C2B0F51" w:rsidP="00D37EBB">
      <w:pPr>
        <w:pStyle w:val="Nagwek1"/>
        <w:jc w:val="both"/>
      </w:pPr>
      <w:bookmarkStart w:id="4" w:name="_Toc149064444"/>
      <w:bookmarkStart w:id="5" w:name="_Toc151920155"/>
      <w:r>
        <w:t xml:space="preserve">Koncepcja </w:t>
      </w:r>
      <w:r w:rsidR="4BBBCB42">
        <w:t xml:space="preserve">modelu </w:t>
      </w:r>
      <w:r>
        <w:t>systemowego kształcenia</w:t>
      </w:r>
      <w:bookmarkEnd w:id="4"/>
      <w:bookmarkEnd w:id="5"/>
    </w:p>
    <w:p w14:paraId="51E6CE5B" w14:textId="4FB10ACF" w:rsidR="6DBFFEE0" w:rsidRDefault="6345075A" w:rsidP="07613E37">
      <w:pPr>
        <w:spacing w:before="240" w:after="240"/>
        <w:jc w:val="both"/>
        <w:rPr>
          <w:color w:val="000000" w:themeColor="text1"/>
          <w:szCs w:val="24"/>
        </w:rPr>
      </w:pPr>
      <w:r w:rsidRPr="07613E37">
        <w:rPr>
          <w:color w:val="000000" w:themeColor="text1"/>
          <w:szCs w:val="24"/>
        </w:rPr>
        <w:t>Głównym celem wprowadzenia innowacyjnego programu kształcenia jest przygotowanie wszechstronnego specjalisty z zakresu sztucznej inteligencji. Ze względu na szybkość zmian w</w:t>
      </w:r>
      <w:r w:rsidR="007F572B">
        <w:rPr>
          <w:color w:val="000000" w:themeColor="text1"/>
          <w:szCs w:val="24"/>
        </w:rPr>
        <w:t> </w:t>
      </w:r>
      <w:r w:rsidRPr="07613E37">
        <w:rPr>
          <w:color w:val="000000" w:themeColor="text1"/>
          <w:szCs w:val="24"/>
        </w:rPr>
        <w:t>tej tematyce, równie ważne jak zdobycie uniwersalnych wiedzy i umiejętności</w:t>
      </w:r>
      <w:r w:rsidR="00433CEF">
        <w:rPr>
          <w:color w:val="000000" w:themeColor="text1"/>
          <w:szCs w:val="24"/>
        </w:rPr>
        <w:t>,</w:t>
      </w:r>
      <w:r w:rsidRPr="07613E37">
        <w:rPr>
          <w:color w:val="000000" w:themeColor="text1"/>
          <w:szCs w:val="24"/>
        </w:rPr>
        <w:t xml:space="preserve"> są świadomość konieczności ciągłego doskonalenia swoich umiejętności i śledzenia nowy</w:t>
      </w:r>
      <w:r w:rsidR="777D618D" w:rsidRPr="07613E37">
        <w:rPr>
          <w:color w:val="000000" w:themeColor="text1"/>
          <w:szCs w:val="24"/>
        </w:rPr>
        <w:t>ch</w:t>
      </w:r>
      <w:r w:rsidRPr="07613E37">
        <w:rPr>
          <w:color w:val="000000" w:themeColor="text1"/>
          <w:szCs w:val="24"/>
        </w:rPr>
        <w:t xml:space="preserve"> trendów.</w:t>
      </w:r>
    </w:p>
    <w:p w14:paraId="40FC1583" w14:textId="48F1DA6B" w:rsidR="6DBFFEE0" w:rsidRDefault="4D7E7536" w:rsidP="3F4F024E">
      <w:pPr>
        <w:spacing w:before="240" w:after="240"/>
        <w:jc w:val="both"/>
        <w:rPr>
          <w:color w:val="000000" w:themeColor="text1"/>
        </w:rPr>
      </w:pPr>
      <w:r w:rsidRPr="3F4F024E">
        <w:rPr>
          <w:color w:val="000000" w:themeColor="text1"/>
        </w:rPr>
        <w:lastRenderedPageBreak/>
        <w:t xml:space="preserve">Opracowana koncepcja dotyczy 3-semestralnych studiów drugiego stopnia na kierunku </w:t>
      </w:r>
      <w:r w:rsidRPr="3F4F024E">
        <w:rPr>
          <w:i/>
          <w:iCs/>
          <w:color w:val="000000" w:themeColor="text1"/>
        </w:rPr>
        <w:t xml:space="preserve">Sztuczna </w:t>
      </w:r>
      <w:r w:rsidR="75080688" w:rsidRPr="3F4F024E">
        <w:rPr>
          <w:i/>
          <w:iCs/>
          <w:color w:val="000000" w:themeColor="text1"/>
        </w:rPr>
        <w:t>i</w:t>
      </w:r>
      <w:r w:rsidRPr="3F4F024E">
        <w:rPr>
          <w:i/>
          <w:iCs/>
          <w:color w:val="000000" w:themeColor="text1"/>
        </w:rPr>
        <w:t>nteligencja</w:t>
      </w:r>
      <w:r w:rsidR="3C918DCB" w:rsidRPr="3F4F024E">
        <w:rPr>
          <w:i/>
          <w:iCs/>
          <w:color w:val="000000" w:themeColor="text1"/>
        </w:rPr>
        <w:t>,</w:t>
      </w:r>
      <w:r w:rsidR="3C918DCB" w:rsidRPr="3F4F024E">
        <w:rPr>
          <w:color w:val="000000" w:themeColor="text1"/>
        </w:rPr>
        <w:t xml:space="preserve"> przyporządkowan</w:t>
      </w:r>
      <w:r w:rsidR="00433CEF" w:rsidRPr="3F4F024E">
        <w:rPr>
          <w:color w:val="000000" w:themeColor="text1"/>
        </w:rPr>
        <w:t>ym</w:t>
      </w:r>
      <w:r w:rsidR="3C918DCB" w:rsidRPr="3F4F024E">
        <w:rPr>
          <w:color w:val="000000" w:themeColor="text1"/>
        </w:rPr>
        <w:t xml:space="preserve"> do dyscypliny informatyka</w:t>
      </w:r>
      <w:r w:rsidR="7023EA6F" w:rsidRPr="3F4F024E">
        <w:rPr>
          <w:color w:val="000000" w:themeColor="text1"/>
        </w:rPr>
        <w:t xml:space="preserve"> techniczna i</w:t>
      </w:r>
      <w:r w:rsidR="00CB7DC3">
        <w:rPr>
          <w:color w:val="000000" w:themeColor="text1"/>
        </w:rPr>
        <w:t> </w:t>
      </w:r>
      <w:r w:rsidR="7023EA6F" w:rsidRPr="3F4F024E">
        <w:rPr>
          <w:color w:val="000000" w:themeColor="text1"/>
        </w:rPr>
        <w:t>telekomunikacja</w:t>
      </w:r>
      <w:r w:rsidR="3C918DCB" w:rsidRPr="3F4F024E">
        <w:rPr>
          <w:color w:val="000000" w:themeColor="text1"/>
        </w:rPr>
        <w:t xml:space="preserve"> w dziedzinie nauk </w:t>
      </w:r>
      <w:r w:rsidR="670EF1D4" w:rsidRPr="3F4F024E">
        <w:rPr>
          <w:color w:val="000000" w:themeColor="text1"/>
        </w:rPr>
        <w:t>inżynieryjno-technicznych</w:t>
      </w:r>
      <w:r w:rsidR="4B4D23E6" w:rsidRPr="3F4F024E">
        <w:rPr>
          <w:color w:val="000000" w:themeColor="text1"/>
        </w:rPr>
        <w:t>.</w:t>
      </w:r>
      <w:r w:rsidRPr="3F4F024E">
        <w:rPr>
          <w:color w:val="000000" w:themeColor="text1"/>
        </w:rPr>
        <w:t xml:space="preserve"> </w:t>
      </w:r>
      <w:r w:rsidR="4D7B0DD9" w:rsidRPr="3F4F024E">
        <w:rPr>
          <w:color w:val="000000" w:themeColor="text1"/>
        </w:rPr>
        <w:t>Wynika to z tego, że w</w:t>
      </w:r>
      <w:r w:rsidR="69421DC3" w:rsidRPr="3F4F024E">
        <w:rPr>
          <w:color w:val="000000" w:themeColor="text1"/>
        </w:rPr>
        <w:t>szystkie uczelnie realizujące program AI w</w:t>
      </w:r>
      <w:r w:rsidR="007F572B" w:rsidRPr="3F4F024E">
        <w:rPr>
          <w:color w:val="000000" w:themeColor="text1"/>
        </w:rPr>
        <w:t> </w:t>
      </w:r>
      <w:r w:rsidR="69421DC3" w:rsidRPr="3F4F024E">
        <w:rPr>
          <w:color w:val="000000" w:themeColor="text1"/>
        </w:rPr>
        <w:t xml:space="preserve">projekcie </w:t>
      </w:r>
      <w:r w:rsidR="69421DC3" w:rsidRPr="3F4F024E">
        <w:rPr>
          <w:i/>
          <w:iCs/>
          <w:color w:val="000000" w:themeColor="text1"/>
        </w:rPr>
        <w:t>A</w:t>
      </w:r>
      <w:r w:rsidR="7ED27BBD" w:rsidRPr="3F4F024E">
        <w:rPr>
          <w:i/>
          <w:iCs/>
          <w:color w:val="000000" w:themeColor="text1"/>
        </w:rPr>
        <w:t>I</w:t>
      </w:r>
      <w:r w:rsidR="69421DC3" w:rsidRPr="3F4F024E">
        <w:rPr>
          <w:i/>
          <w:iCs/>
          <w:color w:val="000000" w:themeColor="text1"/>
        </w:rPr>
        <w:t xml:space="preserve"> Tech</w:t>
      </w:r>
      <w:r w:rsidR="69421DC3" w:rsidRPr="3F4F024E">
        <w:rPr>
          <w:color w:val="000000" w:themeColor="text1"/>
        </w:rPr>
        <w:t xml:space="preserve"> przygotowały </w:t>
      </w:r>
      <w:r w:rsidR="4894905C" w:rsidRPr="3F4F024E">
        <w:rPr>
          <w:color w:val="000000" w:themeColor="text1"/>
        </w:rPr>
        <w:t>p</w:t>
      </w:r>
      <w:r w:rsidR="1C9229B9" w:rsidRPr="3F4F024E">
        <w:rPr>
          <w:color w:val="000000" w:themeColor="text1"/>
        </w:rPr>
        <w:t>r</w:t>
      </w:r>
      <w:r w:rsidR="4894905C" w:rsidRPr="3F4F024E">
        <w:rPr>
          <w:color w:val="000000" w:themeColor="text1"/>
        </w:rPr>
        <w:t>ogram</w:t>
      </w:r>
      <w:r w:rsidR="69421DC3" w:rsidRPr="3F4F024E">
        <w:rPr>
          <w:color w:val="000000" w:themeColor="text1"/>
        </w:rPr>
        <w:t xml:space="preserve"> 3 </w:t>
      </w:r>
      <w:r w:rsidR="21ECF7C3" w:rsidRPr="3F4F024E">
        <w:rPr>
          <w:color w:val="000000" w:themeColor="text1"/>
        </w:rPr>
        <w:t>semestralny</w:t>
      </w:r>
      <w:r w:rsidR="69421DC3" w:rsidRPr="3F4F024E">
        <w:rPr>
          <w:color w:val="000000" w:themeColor="text1"/>
        </w:rPr>
        <w:t xml:space="preserve">. </w:t>
      </w:r>
      <w:r w:rsidRPr="3F4F024E">
        <w:rPr>
          <w:color w:val="000000" w:themeColor="text1"/>
        </w:rPr>
        <w:t xml:space="preserve">Dodatkowe rekomendacje </w:t>
      </w:r>
      <w:r w:rsidR="00433CEF" w:rsidRPr="3F4F024E">
        <w:rPr>
          <w:color w:val="000000" w:themeColor="text1"/>
        </w:rPr>
        <w:t xml:space="preserve">zawarte w tym dokumencie </w:t>
      </w:r>
      <w:r w:rsidRPr="3F4F024E">
        <w:rPr>
          <w:color w:val="000000" w:themeColor="text1"/>
        </w:rPr>
        <w:t>obejmują wskazanie możliwych scenariuszy rozszerzeń o semestr poprzedzający lub uzupełniający</w:t>
      </w:r>
      <w:r w:rsidR="00A4413B">
        <w:rPr>
          <w:color w:val="000000" w:themeColor="text1"/>
        </w:rPr>
        <w:t>,</w:t>
      </w:r>
      <w:r w:rsidR="5D4FF2E4" w:rsidRPr="3F4F024E">
        <w:rPr>
          <w:color w:val="000000" w:themeColor="text1"/>
        </w:rPr>
        <w:t xml:space="preserve"> pozwalają</w:t>
      </w:r>
      <w:r w:rsidR="00433CEF" w:rsidRPr="3F4F024E">
        <w:rPr>
          <w:color w:val="000000" w:themeColor="text1"/>
        </w:rPr>
        <w:t>cych</w:t>
      </w:r>
      <w:r w:rsidR="5D4FF2E4" w:rsidRPr="3F4F024E">
        <w:rPr>
          <w:color w:val="000000" w:themeColor="text1"/>
        </w:rPr>
        <w:t xml:space="preserve"> realizować</w:t>
      </w:r>
      <w:r w:rsidRPr="3F4F024E">
        <w:rPr>
          <w:color w:val="000000" w:themeColor="text1"/>
        </w:rPr>
        <w:t xml:space="preserve"> studi</w:t>
      </w:r>
      <w:r w:rsidR="114A3999" w:rsidRPr="3F4F024E">
        <w:rPr>
          <w:color w:val="000000" w:themeColor="text1"/>
        </w:rPr>
        <w:t>a</w:t>
      </w:r>
      <w:r w:rsidR="01EF9282" w:rsidRPr="3F4F024E">
        <w:rPr>
          <w:color w:val="000000" w:themeColor="text1"/>
        </w:rPr>
        <w:t xml:space="preserve"> </w:t>
      </w:r>
      <w:r w:rsidRPr="3F4F024E">
        <w:rPr>
          <w:color w:val="000000" w:themeColor="text1"/>
        </w:rPr>
        <w:t>4-semestraln</w:t>
      </w:r>
      <w:r w:rsidR="0354B4EE" w:rsidRPr="3F4F024E">
        <w:rPr>
          <w:color w:val="000000" w:themeColor="text1"/>
        </w:rPr>
        <w:t>e</w:t>
      </w:r>
      <w:r w:rsidRPr="3F4F024E">
        <w:rPr>
          <w:color w:val="000000" w:themeColor="text1"/>
        </w:rPr>
        <w:t xml:space="preserve">. </w:t>
      </w:r>
    </w:p>
    <w:p w14:paraId="119FA821" w14:textId="47312265" w:rsidR="6DBFFEE0" w:rsidRDefault="0B6CC337" w:rsidP="07613E37">
      <w:pPr>
        <w:spacing w:before="240" w:after="240"/>
        <w:jc w:val="both"/>
        <w:rPr>
          <w:color w:val="000000" w:themeColor="text1"/>
          <w:szCs w:val="24"/>
        </w:rPr>
      </w:pPr>
      <w:r>
        <w:t>Proponowanym językiem wykładowym jest język polski</w:t>
      </w:r>
      <w:r w:rsidRPr="07613E37">
        <w:rPr>
          <w:color w:val="000000" w:themeColor="text1"/>
          <w:szCs w:val="24"/>
        </w:rPr>
        <w:t>, przy jednoczesnym szerokim wykorzystaniu materiałów dydaktycznych w języku angielskim</w:t>
      </w:r>
      <w:r>
        <w:t>. Jedna z rekomendacji dodatkowych wskazuje możliwość, przy odpowiednich zasobach kadrowych, prowadzeni</w:t>
      </w:r>
      <w:r w:rsidR="65E976C4">
        <w:t>a</w:t>
      </w:r>
      <w:r>
        <w:t xml:space="preserve"> tych studiów w języku angielskim. Rozwiązanie takie będzie nie tylko korzystne dla rodzimych studentów</w:t>
      </w:r>
      <w:r w:rsidR="0A7F3677">
        <w:t>,</w:t>
      </w:r>
      <w:r>
        <w:t xml:space="preserve"> ułatwiając im </w:t>
      </w:r>
      <w:r w:rsidRPr="07613E37">
        <w:rPr>
          <w:color w:val="000000" w:themeColor="text1"/>
          <w:szCs w:val="24"/>
        </w:rPr>
        <w:t>śledzenia na bieżąco nowych trendów w sztucznej inteligencji</w:t>
      </w:r>
      <w:r>
        <w:t xml:space="preserve">, ale umożliwi też dotarcie z ofertą edukacyjną do studentów zagranicznych </w:t>
      </w:r>
      <w:r w:rsidRPr="07613E37">
        <w:rPr>
          <w:rFonts w:ascii="Calibri" w:eastAsia="Calibri" w:hAnsi="Calibri" w:cs="Calibri"/>
          <w:szCs w:val="24"/>
        </w:rPr>
        <w:t>(np. odbywających studia na polskich uczelniach w ramach programu Erasmus+).</w:t>
      </w:r>
      <w:r w:rsidR="1B281CE9" w:rsidRPr="07613E37">
        <w:rPr>
          <w:rFonts w:ascii="Calibri" w:eastAsia="Calibri" w:hAnsi="Calibri" w:cs="Calibri"/>
          <w:szCs w:val="24"/>
        </w:rPr>
        <w:t xml:space="preserve"> </w:t>
      </w:r>
      <w:r w:rsidR="6345075A" w:rsidRPr="07613E37">
        <w:rPr>
          <w:color w:val="000000" w:themeColor="text1"/>
          <w:szCs w:val="24"/>
        </w:rPr>
        <w:t xml:space="preserve">Podstawę </w:t>
      </w:r>
      <w:r w:rsidR="0E38100F" w:rsidRPr="07613E37">
        <w:rPr>
          <w:color w:val="000000" w:themeColor="text1"/>
          <w:szCs w:val="24"/>
        </w:rPr>
        <w:t xml:space="preserve">rekomendowanego </w:t>
      </w:r>
      <w:r w:rsidR="6345075A" w:rsidRPr="07613E37">
        <w:rPr>
          <w:color w:val="000000" w:themeColor="text1"/>
          <w:szCs w:val="24"/>
        </w:rPr>
        <w:t>programu wzorcowego stanowi:</w:t>
      </w:r>
    </w:p>
    <w:p w14:paraId="5E047611" w14:textId="2B268893" w:rsidR="6DBFFEE0" w:rsidRDefault="5AC8CDD4">
      <w:pPr>
        <w:pStyle w:val="Akapitzlist"/>
        <w:numPr>
          <w:ilvl w:val="0"/>
          <w:numId w:val="11"/>
        </w:numPr>
        <w:spacing w:before="240" w:after="240"/>
        <w:jc w:val="both"/>
        <w:rPr>
          <w:color w:val="000000" w:themeColor="text1"/>
          <w:szCs w:val="24"/>
        </w:rPr>
      </w:pPr>
      <w:r w:rsidRPr="6A7AB08F">
        <w:rPr>
          <w:color w:val="000000" w:themeColor="text1"/>
          <w:szCs w:val="24"/>
        </w:rPr>
        <w:t>zestaw przedmiotów obowiązkowych występujących w większości analizowanych programów i pozwalających osiągnąć najistotniejsze efekty uczenia (zgodnie z Polską Ramą Kwalifikacji)</w:t>
      </w:r>
      <w:r w:rsidR="00433CEF">
        <w:rPr>
          <w:color w:val="000000" w:themeColor="text1"/>
          <w:szCs w:val="24"/>
        </w:rPr>
        <w:t>,</w:t>
      </w:r>
    </w:p>
    <w:p w14:paraId="69F6253D" w14:textId="2E177D15" w:rsidR="6DBFFEE0" w:rsidRDefault="5AC8CDD4" w:rsidP="3F9BD066">
      <w:pPr>
        <w:pStyle w:val="Akapitzlist"/>
        <w:numPr>
          <w:ilvl w:val="0"/>
          <w:numId w:val="11"/>
        </w:numPr>
        <w:spacing w:before="240" w:after="240"/>
        <w:jc w:val="both"/>
        <w:rPr>
          <w:color w:val="000000" w:themeColor="text1"/>
        </w:rPr>
      </w:pPr>
      <w:r w:rsidRPr="3F9BD066">
        <w:rPr>
          <w:color w:val="000000" w:themeColor="text1"/>
        </w:rPr>
        <w:t>bogaty zestaw przedmiotów obieralnych (w tym humanistycznych), pozwalających na dodatkową specjalizację - poszerzanie horyzontów i rozwój zainteresowań studenta</w:t>
      </w:r>
      <w:r w:rsidR="00335EF7" w:rsidRPr="3F9BD066">
        <w:rPr>
          <w:color w:val="000000" w:themeColor="text1"/>
        </w:rPr>
        <w:t>,</w:t>
      </w:r>
    </w:p>
    <w:p w14:paraId="0579AB5F" w14:textId="6D49DE4B" w:rsidR="6DBFFEE0" w:rsidRDefault="5AC8CDD4">
      <w:pPr>
        <w:pStyle w:val="Akapitzlist"/>
        <w:numPr>
          <w:ilvl w:val="0"/>
          <w:numId w:val="11"/>
        </w:numPr>
        <w:spacing w:before="240" w:after="240"/>
        <w:jc w:val="both"/>
        <w:rPr>
          <w:color w:val="000000" w:themeColor="text1"/>
          <w:szCs w:val="24"/>
        </w:rPr>
      </w:pPr>
      <w:r w:rsidRPr="6A7AB08F">
        <w:rPr>
          <w:color w:val="000000" w:themeColor="text1"/>
          <w:szCs w:val="24"/>
        </w:rPr>
        <w:t>niezwykle ważny dwusemestralny projekt badawczo-</w:t>
      </w:r>
      <w:r w:rsidR="3491A015" w:rsidRPr="6A7AB08F">
        <w:rPr>
          <w:color w:val="000000" w:themeColor="text1"/>
          <w:szCs w:val="24"/>
        </w:rPr>
        <w:t>wdrożeniowy</w:t>
      </w:r>
      <w:r w:rsidR="00433CEF">
        <w:rPr>
          <w:color w:val="000000" w:themeColor="text1"/>
          <w:szCs w:val="24"/>
        </w:rPr>
        <w:t>,</w:t>
      </w:r>
    </w:p>
    <w:p w14:paraId="557997E0" w14:textId="0108AA94" w:rsidR="6DBFFEE0" w:rsidRDefault="5AC8CDD4">
      <w:pPr>
        <w:pStyle w:val="Akapitzlist"/>
        <w:numPr>
          <w:ilvl w:val="0"/>
          <w:numId w:val="11"/>
        </w:numPr>
        <w:spacing w:before="240" w:after="240"/>
        <w:jc w:val="both"/>
        <w:rPr>
          <w:color w:val="000000" w:themeColor="text1"/>
          <w:szCs w:val="24"/>
        </w:rPr>
      </w:pPr>
      <w:r w:rsidRPr="6A7AB08F">
        <w:rPr>
          <w:color w:val="000000" w:themeColor="text1"/>
          <w:szCs w:val="24"/>
        </w:rPr>
        <w:t>powszechny udział w dodatkowych formach kształcenia (stażach, wizytach studyjnych oraz konferencjach naukowych)</w:t>
      </w:r>
      <w:r w:rsidR="00433CEF">
        <w:rPr>
          <w:color w:val="000000" w:themeColor="text1"/>
          <w:szCs w:val="24"/>
        </w:rPr>
        <w:t>,</w:t>
      </w:r>
    </w:p>
    <w:p w14:paraId="6DE8D448" w14:textId="1141AC55" w:rsidR="6DBFFEE0" w:rsidRDefault="5AC8CDD4">
      <w:pPr>
        <w:pStyle w:val="Akapitzlist"/>
        <w:numPr>
          <w:ilvl w:val="0"/>
          <w:numId w:val="11"/>
        </w:numPr>
        <w:spacing w:before="240" w:after="240"/>
        <w:jc w:val="both"/>
        <w:rPr>
          <w:color w:val="000000" w:themeColor="text1"/>
          <w:szCs w:val="24"/>
        </w:rPr>
      </w:pPr>
      <w:r w:rsidRPr="7F0FB396">
        <w:rPr>
          <w:color w:val="000000" w:themeColor="text1"/>
        </w:rPr>
        <w:t>uzupełniające przedmioty związane z praktycznym zastosowaniem specjalistycznego języka angielskiego.</w:t>
      </w:r>
    </w:p>
    <w:p w14:paraId="3A625775" w14:textId="1AD95510" w:rsidR="6DBFFEE0" w:rsidRPr="00155EBB" w:rsidRDefault="589ED010" w:rsidP="00EC74BA">
      <w:pPr>
        <w:spacing w:before="240" w:after="0"/>
        <w:jc w:val="both"/>
        <w:rPr>
          <w:rFonts w:ascii="Calibri" w:eastAsia="Calibri" w:hAnsi="Calibri" w:cs="Calibri"/>
          <w:szCs w:val="24"/>
        </w:rPr>
      </w:pPr>
      <w:r w:rsidRPr="00155EBB">
        <w:rPr>
          <w:rFonts w:ascii="Calibri" w:eastAsia="Calibri" w:hAnsi="Calibri" w:cs="Calibri"/>
          <w:szCs w:val="24"/>
        </w:rPr>
        <w:t xml:space="preserve">Do programu studiów nie wpisano bezpośrednio kursu z zakresu bezpiecznych i higienicznych warunków kształcenia, wychodząc z założenia, że zorganizowanie takiego kursu jest, na podstawie odpowiednich przepisów prawa, obowiązkiem rektora i uczelnia ma wypracowane w tym zakresie standardowe procedury. </w:t>
      </w:r>
    </w:p>
    <w:p w14:paraId="1AE7E003" w14:textId="3F769DF6" w:rsidR="6DBFFEE0" w:rsidRDefault="6345075A" w:rsidP="7F0FB396">
      <w:pPr>
        <w:spacing w:before="240" w:after="240"/>
        <w:jc w:val="both"/>
        <w:rPr>
          <w:color w:val="000000" w:themeColor="text1"/>
        </w:rPr>
      </w:pPr>
      <w:r w:rsidRPr="7F0FB396">
        <w:rPr>
          <w:color w:val="000000" w:themeColor="text1"/>
        </w:rPr>
        <w:t xml:space="preserve">Plan i program proponowanego modelowego kierunku studiów stanowią </w:t>
      </w:r>
      <w:r w:rsidR="00433CEF" w:rsidRPr="7F0FB396">
        <w:rPr>
          <w:i/>
          <w:iCs/>
          <w:color w:val="000000" w:themeColor="text1"/>
        </w:rPr>
        <w:t>Załącznik</w:t>
      </w:r>
      <w:r w:rsidR="005B3722" w:rsidRPr="7F0FB396">
        <w:rPr>
          <w:i/>
          <w:iCs/>
          <w:color w:val="000000" w:themeColor="text1"/>
        </w:rPr>
        <w:t xml:space="preserve"> nr</w:t>
      </w:r>
      <w:r w:rsidR="00433CEF" w:rsidRPr="7F0FB396">
        <w:rPr>
          <w:i/>
          <w:iCs/>
          <w:color w:val="000000" w:themeColor="text1"/>
        </w:rPr>
        <w:t xml:space="preserve"> 1</w:t>
      </w:r>
      <w:r w:rsidR="007F572B" w:rsidRPr="7F0FB396">
        <w:rPr>
          <w:i/>
          <w:iCs/>
          <w:color w:val="000000" w:themeColor="text1"/>
        </w:rPr>
        <w:t>.</w:t>
      </w:r>
      <w:r w:rsidR="00433CEF" w:rsidRPr="7F0FB396">
        <w:rPr>
          <w:color w:val="000000" w:themeColor="text1"/>
        </w:rPr>
        <w:t xml:space="preserve"> i</w:t>
      </w:r>
      <w:r w:rsidR="007F572B" w:rsidRPr="7F0FB396">
        <w:rPr>
          <w:color w:val="000000" w:themeColor="text1"/>
        </w:rPr>
        <w:t> </w:t>
      </w:r>
      <w:r w:rsidR="00433CEF" w:rsidRPr="7F0FB396">
        <w:rPr>
          <w:i/>
          <w:iCs/>
          <w:color w:val="000000" w:themeColor="text1"/>
        </w:rPr>
        <w:t>Załącznik</w:t>
      </w:r>
      <w:r w:rsidR="005B3722" w:rsidRPr="7F0FB396">
        <w:rPr>
          <w:i/>
          <w:iCs/>
          <w:color w:val="000000" w:themeColor="text1"/>
        </w:rPr>
        <w:t xml:space="preserve"> nr</w:t>
      </w:r>
      <w:r w:rsidR="00433CEF" w:rsidRPr="7F0FB396">
        <w:rPr>
          <w:i/>
          <w:iCs/>
          <w:color w:val="000000" w:themeColor="text1"/>
        </w:rPr>
        <w:t xml:space="preserve"> 2.</w:t>
      </w:r>
      <w:r w:rsidR="00433CEF" w:rsidRPr="7F0FB396">
        <w:rPr>
          <w:color w:val="000000" w:themeColor="text1"/>
        </w:rPr>
        <w:t xml:space="preserve"> </w:t>
      </w:r>
      <w:r w:rsidRPr="7F0FB396">
        <w:rPr>
          <w:color w:val="000000" w:themeColor="text1"/>
        </w:rPr>
        <w:t xml:space="preserve">do niniejszego dokumentu. Najważniejsze treści obowiązkowe </w:t>
      </w:r>
      <w:r w:rsidR="377E03C5" w:rsidRPr="7F0FB396">
        <w:rPr>
          <w:color w:val="000000" w:themeColor="text1"/>
        </w:rPr>
        <w:t>realizowane</w:t>
      </w:r>
      <w:r w:rsidRPr="7F0FB396">
        <w:rPr>
          <w:color w:val="000000" w:themeColor="text1"/>
        </w:rPr>
        <w:t xml:space="preserve"> są na przedmiotach wprowadzających do uczenia maszynowego, uczenia ze wzmocnieniem oraz algorytmów genetycznych na pierwszym semestrze studiów. Pozw</w:t>
      </w:r>
      <w:r w:rsidR="021769C5" w:rsidRPr="7F0FB396">
        <w:rPr>
          <w:color w:val="000000" w:themeColor="text1"/>
        </w:rPr>
        <w:t>ala</w:t>
      </w:r>
      <w:r w:rsidRPr="7F0FB396">
        <w:rPr>
          <w:color w:val="000000" w:themeColor="text1"/>
        </w:rPr>
        <w:t xml:space="preserve"> to na wyrównanie poziomu wiedzy i umiejętności studentów oraz stanowi niezbędną bazę teoretyczną dla zadań</w:t>
      </w:r>
      <w:r w:rsidR="6585AB68" w:rsidRPr="7F0FB396">
        <w:rPr>
          <w:color w:val="000000" w:themeColor="text1"/>
        </w:rPr>
        <w:t xml:space="preserve"> s</w:t>
      </w:r>
      <w:r w:rsidRPr="7F0FB396">
        <w:rPr>
          <w:color w:val="000000" w:themeColor="text1"/>
        </w:rPr>
        <w:t>tawianych na kolejnych semestrach. Semestr drugi poświęcony jest uczeniu głębokiemu i</w:t>
      </w:r>
      <w:r w:rsidR="007F572B" w:rsidRPr="7F0FB396">
        <w:rPr>
          <w:color w:val="000000" w:themeColor="text1"/>
        </w:rPr>
        <w:t> </w:t>
      </w:r>
      <w:r w:rsidRPr="7F0FB396">
        <w:rPr>
          <w:color w:val="000000" w:themeColor="text1"/>
        </w:rPr>
        <w:t xml:space="preserve">jego praktycznym zastosowaniom w przetwarzaniu języka naturalnego czy robotyce. Na </w:t>
      </w:r>
      <w:r w:rsidRPr="7F0FB396">
        <w:rPr>
          <w:color w:val="000000" w:themeColor="text1"/>
        </w:rPr>
        <w:lastRenderedPageBreak/>
        <w:t xml:space="preserve">semestrze trzecim, student ma okazję zgłębić wiedzę teoretyczną związaną z uczeniem maszynowym. Istotnym elementem przygotowanego programu </w:t>
      </w:r>
      <w:r w:rsidR="4D1FF795" w:rsidRPr="7F0FB396">
        <w:rPr>
          <w:color w:val="000000" w:themeColor="text1"/>
        </w:rPr>
        <w:t xml:space="preserve">wzorcowego </w:t>
      </w:r>
      <w:r w:rsidRPr="7F0FB396">
        <w:rPr>
          <w:color w:val="000000" w:themeColor="text1"/>
        </w:rPr>
        <w:t>jest rozwój kompetencji językowych. Podczas pierwszego oraz drugiego semestru zaplanowano przedmioty związane z doskonaleniem komunikacji interpersonalnej w języku angielskim. Dotyczy to zarówno dyskusji naukowej podczas konferencji</w:t>
      </w:r>
      <w:r w:rsidR="00A4241D" w:rsidRPr="7F0FB396">
        <w:rPr>
          <w:color w:val="000000" w:themeColor="text1"/>
        </w:rPr>
        <w:t>,</w:t>
      </w:r>
      <w:r w:rsidRPr="7F0FB396">
        <w:rPr>
          <w:color w:val="000000" w:themeColor="text1"/>
        </w:rPr>
        <w:t xml:space="preserve"> jak i praktycznych umiejętności związanych z pisaniem prac naukowych. Ponadto drugi i trzeci semestr to szansa na zdobycie praktycznych umiejętności przy pracy nad zespołowym projektem badawczo-wdrożeniowym i indywidulanym projektem dyplomowym oraz udział w stażach. Większość przedmiotów obieralnych pozwalających na pełną specjalizację i opanowanie umiejętności niezbędnych przy pracy nad projektem dyplomowym przewidziana jest na semestr trzeci. Dla uzyskania maksymalnej efektywności niezbędne jest nie tylko zapewnienie dużego wyboru i wysokiej jakości tych przedmiotów, ale także wsparcia w osobie </w:t>
      </w:r>
      <w:r w:rsidR="61A84CA9" w:rsidRPr="7F0FB396">
        <w:rPr>
          <w:color w:val="000000" w:themeColor="text1"/>
        </w:rPr>
        <w:t xml:space="preserve">tutora lub </w:t>
      </w:r>
      <w:r w:rsidRPr="7F0FB396">
        <w:rPr>
          <w:color w:val="000000" w:themeColor="text1"/>
        </w:rPr>
        <w:t xml:space="preserve">mentora, który pomoże dokonać zindywidualizowanego ich doboru. Pomoc </w:t>
      </w:r>
      <w:r w:rsidR="5E0B69E4" w:rsidRPr="7F0FB396">
        <w:rPr>
          <w:color w:val="000000" w:themeColor="text1"/>
        </w:rPr>
        <w:t xml:space="preserve">tutora lub </w:t>
      </w:r>
      <w:r w:rsidRPr="7F0FB396">
        <w:rPr>
          <w:color w:val="000000" w:themeColor="text1"/>
        </w:rPr>
        <w:t>mentora jest nieodzowna także przy dobrym doborze wizyt studyjnych i konferencji.</w:t>
      </w:r>
    </w:p>
    <w:p w14:paraId="5BEF2338" w14:textId="0026FEDA" w:rsidR="008D6896" w:rsidRPr="008D6896" w:rsidRDefault="69BB0C99" w:rsidP="008D6896">
      <w:pPr>
        <w:pStyle w:val="Nagwek2"/>
      </w:pPr>
      <w:bookmarkStart w:id="6" w:name="_Toc151920156"/>
      <w:r w:rsidRPr="07613E37">
        <w:t>Cele kształcenia</w:t>
      </w:r>
      <w:bookmarkEnd w:id="6"/>
    </w:p>
    <w:p w14:paraId="560003AD" w14:textId="571B4DE8" w:rsidR="65A43BA3" w:rsidRDefault="65A43BA3" w:rsidP="008D6896">
      <w:pPr>
        <w:spacing w:before="240" w:after="240"/>
        <w:jc w:val="both"/>
        <w:rPr>
          <w:color w:val="000000" w:themeColor="text1"/>
          <w:szCs w:val="24"/>
        </w:rPr>
      </w:pPr>
      <w:r w:rsidRPr="6A7AB08F">
        <w:rPr>
          <w:color w:val="000000" w:themeColor="text1"/>
          <w:szCs w:val="24"/>
        </w:rPr>
        <w:t xml:space="preserve">Celem kształcenia na kierunku </w:t>
      </w:r>
      <w:r w:rsidRPr="00A4241D">
        <w:rPr>
          <w:i/>
          <w:iCs/>
          <w:color w:val="000000" w:themeColor="text1"/>
          <w:szCs w:val="24"/>
        </w:rPr>
        <w:t>Sztuczna inteligencja</w:t>
      </w:r>
      <w:r w:rsidRPr="6A7AB08F">
        <w:rPr>
          <w:color w:val="000000" w:themeColor="text1"/>
          <w:szCs w:val="24"/>
        </w:rPr>
        <w:t xml:space="preserve"> jest przygotowanie absolwenta do pracy </w:t>
      </w:r>
      <w:r w:rsidR="234F5DE7" w:rsidRPr="6A7AB08F">
        <w:rPr>
          <w:color w:val="000000" w:themeColor="text1"/>
          <w:szCs w:val="24"/>
        </w:rPr>
        <w:t xml:space="preserve">naukowej w zakresie </w:t>
      </w:r>
      <w:r w:rsidR="12148534" w:rsidRPr="6A7AB08F">
        <w:rPr>
          <w:color w:val="000000" w:themeColor="text1"/>
          <w:szCs w:val="24"/>
        </w:rPr>
        <w:t xml:space="preserve">teorii i zastosowań sztucznej inteligencji </w:t>
      </w:r>
      <w:r w:rsidR="234F5DE7" w:rsidRPr="6A7AB08F">
        <w:rPr>
          <w:color w:val="000000" w:themeColor="text1"/>
          <w:szCs w:val="24"/>
        </w:rPr>
        <w:t xml:space="preserve">lub </w:t>
      </w:r>
      <w:r w:rsidRPr="6A7AB08F">
        <w:rPr>
          <w:color w:val="000000" w:themeColor="text1"/>
          <w:szCs w:val="24"/>
        </w:rPr>
        <w:t xml:space="preserve">jako specjalisty </w:t>
      </w:r>
      <w:r w:rsidR="3535C267" w:rsidRPr="6A7AB08F">
        <w:rPr>
          <w:color w:val="000000" w:themeColor="text1"/>
          <w:szCs w:val="24"/>
        </w:rPr>
        <w:t>w branży ICT</w:t>
      </w:r>
      <w:r w:rsidR="5DD7CAC6" w:rsidRPr="6A7AB08F">
        <w:rPr>
          <w:color w:val="000000" w:themeColor="text1"/>
          <w:szCs w:val="24"/>
        </w:rPr>
        <w:t xml:space="preserve">, który jest w stanie </w:t>
      </w:r>
      <w:r w:rsidR="1B8ED090" w:rsidRPr="6A7AB08F">
        <w:rPr>
          <w:color w:val="000000" w:themeColor="text1"/>
          <w:szCs w:val="24"/>
        </w:rPr>
        <w:t>implementować rozwiązania z zakresu sztucznej inteligencji w</w:t>
      </w:r>
      <w:r w:rsidR="14AA0145" w:rsidRPr="008D6896">
        <w:rPr>
          <w:color w:val="000000" w:themeColor="text1"/>
          <w:szCs w:val="24"/>
        </w:rPr>
        <w:t xml:space="preserve"> </w:t>
      </w:r>
      <w:r w:rsidR="471560BF" w:rsidRPr="6A7AB08F">
        <w:rPr>
          <w:color w:val="000000" w:themeColor="text1"/>
          <w:szCs w:val="24"/>
        </w:rPr>
        <w:t>biznesie lub administracji publicznej</w:t>
      </w:r>
      <w:r w:rsidR="3535C267" w:rsidRPr="6A7AB08F">
        <w:rPr>
          <w:color w:val="000000" w:themeColor="text1"/>
          <w:szCs w:val="24"/>
        </w:rPr>
        <w:t>.</w:t>
      </w:r>
    </w:p>
    <w:p w14:paraId="542D37B9" w14:textId="063F137D" w:rsidR="6DBFFEE0" w:rsidRDefault="6345075A" w:rsidP="0F115F71">
      <w:pPr>
        <w:pStyle w:val="Nagwek2"/>
      </w:pPr>
      <w:bookmarkStart w:id="7" w:name="_Toc151920157"/>
      <w:r w:rsidRPr="07613E37">
        <w:t>Wymagania początkowe</w:t>
      </w:r>
      <w:bookmarkEnd w:id="7"/>
    </w:p>
    <w:p w14:paraId="30921EF1" w14:textId="46DBB570" w:rsidR="6DBFFEE0" w:rsidRDefault="6345075A" w:rsidP="07613E37">
      <w:pPr>
        <w:spacing w:before="240" w:after="240"/>
        <w:jc w:val="both"/>
        <w:rPr>
          <w:color w:val="000000" w:themeColor="text1"/>
          <w:szCs w:val="24"/>
        </w:rPr>
      </w:pPr>
      <w:r w:rsidRPr="07613E37">
        <w:rPr>
          <w:color w:val="000000" w:themeColor="text1"/>
          <w:szCs w:val="24"/>
        </w:rPr>
        <w:t xml:space="preserve">Od kandydatów na kierunek </w:t>
      </w:r>
      <w:r w:rsidRPr="07613E37">
        <w:rPr>
          <w:i/>
          <w:iCs/>
          <w:color w:val="000000" w:themeColor="text1"/>
          <w:szCs w:val="24"/>
        </w:rPr>
        <w:t>Sztuczna inteligencja</w:t>
      </w:r>
      <w:r w:rsidRPr="07613E37">
        <w:rPr>
          <w:color w:val="000000" w:themeColor="text1"/>
          <w:szCs w:val="24"/>
        </w:rPr>
        <w:t xml:space="preserve"> wymagany jest tytuł zawodowy inżyniera lub tytuł licencjata na kierunkach takich jak informatyka, matematyka czy kierunki pokrewne. Dodatkowo oczekiwane są zdolności analityczne, biegła znajomość programowania, zrozumienie struktur danych oraz sprawne posługiwanie się językiem angielskim. </w:t>
      </w:r>
      <w:r w:rsidR="3A9DA4DE" w:rsidRPr="07613E37">
        <w:rPr>
          <w:color w:val="000000" w:themeColor="text1"/>
          <w:szCs w:val="24"/>
        </w:rPr>
        <w:t>Mile widzian</w:t>
      </w:r>
      <w:r w:rsidR="65EE41E5" w:rsidRPr="07613E37">
        <w:rPr>
          <w:color w:val="000000" w:themeColor="text1"/>
          <w:szCs w:val="24"/>
        </w:rPr>
        <w:t>e</w:t>
      </w:r>
      <w:r w:rsidR="3A9DA4DE" w:rsidRPr="07613E37">
        <w:rPr>
          <w:color w:val="000000" w:themeColor="text1"/>
          <w:szCs w:val="24"/>
        </w:rPr>
        <w:t xml:space="preserve"> jest również </w:t>
      </w:r>
      <w:r w:rsidR="6774A040" w:rsidRPr="07613E37">
        <w:rPr>
          <w:color w:val="000000" w:themeColor="text1"/>
          <w:szCs w:val="24"/>
        </w:rPr>
        <w:t xml:space="preserve">posiadanie podstawowej kultury matematycznej. </w:t>
      </w:r>
      <w:r w:rsidR="2C4B11E9" w:rsidRPr="07613E37">
        <w:rPr>
          <w:color w:val="000000" w:themeColor="text1"/>
          <w:szCs w:val="24"/>
        </w:rPr>
        <w:t>Rekome</w:t>
      </w:r>
      <w:r w:rsidR="0FA71C2D" w:rsidRPr="07613E37">
        <w:rPr>
          <w:color w:val="000000" w:themeColor="text1"/>
          <w:szCs w:val="24"/>
        </w:rPr>
        <w:t>n</w:t>
      </w:r>
      <w:r w:rsidR="2C4B11E9" w:rsidRPr="07613E37">
        <w:rPr>
          <w:color w:val="000000" w:themeColor="text1"/>
          <w:szCs w:val="24"/>
        </w:rPr>
        <w:t>dowane jest, aby k</w:t>
      </w:r>
      <w:r w:rsidRPr="07613E37">
        <w:rPr>
          <w:color w:val="000000" w:themeColor="text1"/>
          <w:szCs w:val="24"/>
        </w:rPr>
        <w:t xml:space="preserve">andydaci </w:t>
      </w:r>
      <w:r w:rsidR="5A158EFC" w:rsidRPr="07613E37">
        <w:rPr>
          <w:color w:val="000000" w:themeColor="text1"/>
          <w:szCs w:val="24"/>
        </w:rPr>
        <w:t xml:space="preserve">byli </w:t>
      </w:r>
      <w:r w:rsidRPr="07613E37">
        <w:rPr>
          <w:color w:val="000000" w:themeColor="text1"/>
          <w:szCs w:val="24"/>
        </w:rPr>
        <w:t xml:space="preserve">przyjmowani na podstawie egzaminu wstępnego lub rozmowy kwalifikacyjnej, które mają za zadanie potwierdzić </w:t>
      </w:r>
      <w:r w:rsidR="0A002AC5" w:rsidRPr="07613E37">
        <w:rPr>
          <w:color w:val="000000" w:themeColor="text1"/>
          <w:szCs w:val="24"/>
        </w:rPr>
        <w:t>posiadanie</w:t>
      </w:r>
      <w:r w:rsidRPr="07613E37">
        <w:rPr>
          <w:color w:val="000000" w:themeColor="text1"/>
          <w:szCs w:val="24"/>
        </w:rPr>
        <w:t xml:space="preserve"> przez kandydata kwalifikacji na poziomie VI Polskiej Ramy Kwalifikacji.</w:t>
      </w:r>
    </w:p>
    <w:p w14:paraId="0F06311B" w14:textId="47C4DAC5" w:rsidR="6DBFFEE0" w:rsidRDefault="6345075A" w:rsidP="0F115F71">
      <w:pPr>
        <w:pStyle w:val="Nagwek2"/>
      </w:pPr>
      <w:bookmarkStart w:id="8" w:name="_Toc151920158"/>
      <w:r w:rsidRPr="07613E37">
        <w:t>Sylwetka absolwenta</w:t>
      </w:r>
      <w:bookmarkEnd w:id="8"/>
    </w:p>
    <w:p w14:paraId="75B751E1" w14:textId="0C60D0F5" w:rsidR="6DBFFEE0" w:rsidRDefault="6345075A" w:rsidP="07613E37">
      <w:pPr>
        <w:spacing w:before="240" w:after="240"/>
        <w:jc w:val="both"/>
        <w:rPr>
          <w:color w:val="000000" w:themeColor="text1"/>
          <w:szCs w:val="24"/>
        </w:rPr>
      </w:pPr>
      <w:r w:rsidRPr="07613E37">
        <w:rPr>
          <w:color w:val="000000" w:themeColor="text1"/>
          <w:szCs w:val="24"/>
        </w:rPr>
        <w:t xml:space="preserve">Absolwent kierunku </w:t>
      </w:r>
      <w:r w:rsidRPr="07613E37">
        <w:rPr>
          <w:i/>
          <w:iCs/>
          <w:color w:val="000000" w:themeColor="text1"/>
          <w:szCs w:val="24"/>
        </w:rPr>
        <w:t>Sztuczna inteligencja</w:t>
      </w:r>
      <w:r w:rsidRPr="07613E37">
        <w:rPr>
          <w:color w:val="000000" w:themeColor="text1"/>
          <w:szCs w:val="24"/>
        </w:rPr>
        <w:t xml:space="preserve"> posiada głęboką wiedzę teoretyczną</w:t>
      </w:r>
      <w:r w:rsidR="6C764CD8" w:rsidRPr="07613E37">
        <w:rPr>
          <w:color w:val="000000" w:themeColor="text1"/>
          <w:szCs w:val="24"/>
        </w:rPr>
        <w:t xml:space="preserve"> i praktyczną</w:t>
      </w:r>
      <w:r w:rsidRPr="07613E37">
        <w:rPr>
          <w:color w:val="000000" w:themeColor="text1"/>
          <w:szCs w:val="24"/>
        </w:rPr>
        <w:t xml:space="preserve"> obejmującą takie obszary jak sieci neuronowe, algorytmy uczenia maszynowego czy przetwarzanie języka naturalnego. Posiada umiejętności analityczne i programistyczne niezbędne do tworzenia i</w:t>
      </w:r>
      <w:r w:rsidR="1DDF3374" w:rsidRPr="07613E37">
        <w:rPr>
          <w:szCs w:val="24"/>
        </w:rPr>
        <w:t xml:space="preserve"> </w:t>
      </w:r>
      <w:r w:rsidRPr="07613E37">
        <w:rPr>
          <w:color w:val="000000" w:themeColor="text1"/>
          <w:szCs w:val="24"/>
        </w:rPr>
        <w:t>implementacji zaawansowanych systemów AI w różnych dziedzinach. Ponadto cechuje go kreatywność i innowacyjność w wykorzystaniu metod sztucznej inteligencji w różnych dziedzinach.</w:t>
      </w:r>
    </w:p>
    <w:p w14:paraId="79166982" w14:textId="3BBBF094" w:rsidR="6DBFFEE0" w:rsidRDefault="6345075A" w:rsidP="28330C72">
      <w:pPr>
        <w:spacing w:before="240" w:after="240"/>
        <w:jc w:val="both"/>
        <w:rPr>
          <w:color w:val="000000" w:themeColor="text1"/>
        </w:rPr>
      </w:pPr>
      <w:r w:rsidRPr="28330C72">
        <w:rPr>
          <w:color w:val="000000" w:themeColor="text1"/>
        </w:rPr>
        <w:lastRenderedPageBreak/>
        <w:t xml:space="preserve">Absolwent wykazuje się kreatywnością w podejściu do problemów technicznych. Potrafi wykorzystać swoją wiedzę i umiejętności z zakresu metod sztucznej </w:t>
      </w:r>
      <w:r w:rsidR="0A932C1E" w:rsidRPr="28330C72">
        <w:rPr>
          <w:color w:val="000000" w:themeColor="text1"/>
        </w:rPr>
        <w:t xml:space="preserve">inteligencji </w:t>
      </w:r>
      <w:r w:rsidRPr="28330C72">
        <w:rPr>
          <w:color w:val="000000" w:themeColor="text1"/>
        </w:rPr>
        <w:t>w celu opracowania skutecznych i innowacyjnych rozwiązań. Zna zasady etyki i ograniczenia prawne związane z wykorzystaniem technologii AI, co pozwala mu na odpowiedzialne projektowanie i</w:t>
      </w:r>
      <w:r w:rsidR="13BC15CA" w:rsidRPr="28330C72">
        <w:rPr>
          <w:color w:val="000000" w:themeColor="text1"/>
        </w:rPr>
        <w:t xml:space="preserve"> </w:t>
      </w:r>
      <w:r w:rsidRPr="28330C72">
        <w:rPr>
          <w:color w:val="000000" w:themeColor="text1"/>
        </w:rPr>
        <w:t>implementowanie systemów sztucznej inteligencji. Jest gotowy do ciągłego doskonalenia swoich umiejętności i śledzenia nowy</w:t>
      </w:r>
      <w:r w:rsidR="35C04914" w:rsidRPr="28330C72">
        <w:rPr>
          <w:color w:val="000000" w:themeColor="text1"/>
        </w:rPr>
        <w:t>ch</w:t>
      </w:r>
      <w:r w:rsidRPr="28330C72">
        <w:rPr>
          <w:color w:val="000000" w:themeColor="text1"/>
        </w:rPr>
        <w:t xml:space="preserve"> trendów.</w:t>
      </w:r>
    </w:p>
    <w:p w14:paraId="05BF9710" w14:textId="51144266" w:rsidR="3F75ABA6" w:rsidRDefault="5AC8CDD4" w:rsidP="6A7AB08F">
      <w:pPr>
        <w:spacing w:before="240" w:after="240"/>
        <w:jc w:val="both"/>
        <w:rPr>
          <w:color w:val="000000" w:themeColor="text1"/>
          <w:szCs w:val="24"/>
        </w:rPr>
      </w:pPr>
      <w:r w:rsidRPr="6A7AB08F">
        <w:rPr>
          <w:color w:val="000000" w:themeColor="text1"/>
          <w:szCs w:val="24"/>
        </w:rPr>
        <w:t>Odbyte staże i wizyty studyjne stanowią o jego praktycznym doświadczeniu i efektywnej komunikatywności. Dzięki takim doświadczeniom, absolwent jest w stanie efektywnie działać zarówno samodzielnie, jak i pracować zespołowo.</w:t>
      </w:r>
    </w:p>
    <w:p w14:paraId="40C5E855" w14:textId="0BE4F972" w:rsidR="00C850A0" w:rsidRDefault="4BBBCB42" w:rsidP="00C850A0">
      <w:pPr>
        <w:pStyle w:val="Nagwek1"/>
        <w:jc w:val="both"/>
      </w:pPr>
      <w:bookmarkStart w:id="9" w:name="_Toc149064445"/>
      <w:bookmarkStart w:id="10" w:name="_Toc151920159"/>
      <w:r>
        <w:t>Rekomendowany p</w:t>
      </w:r>
      <w:r w:rsidR="096751DC">
        <w:t>lan studiów</w:t>
      </w:r>
      <w:bookmarkEnd w:id="9"/>
      <w:bookmarkEnd w:id="10"/>
    </w:p>
    <w:p w14:paraId="0D5565B8" w14:textId="198A7D6E" w:rsidR="33082719" w:rsidRDefault="04686CAE" w:rsidP="008D6896">
      <w:pPr>
        <w:spacing w:before="240" w:after="240"/>
        <w:jc w:val="both"/>
        <w:rPr>
          <w:szCs w:val="24"/>
        </w:rPr>
      </w:pPr>
      <w:r w:rsidRPr="07613E37">
        <w:rPr>
          <w:szCs w:val="24"/>
        </w:rPr>
        <w:t>R</w:t>
      </w:r>
      <w:r w:rsidR="5FDA5FEE" w:rsidRPr="07613E37">
        <w:rPr>
          <w:szCs w:val="24"/>
        </w:rPr>
        <w:t xml:space="preserve">ekomendowany </w:t>
      </w:r>
      <w:r w:rsidR="73471F2C" w:rsidRPr="07613E37">
        <w:rPr>
          <w:szCs w:val="24"/>
        </w:rPr>
        <w:t>p</w:t>
      </w:r>
      <w:r w:rsidR="79A1006F" w:rsidRPr="07613E37">
        <w:rPr>
          <w:szCs w:val="24"/>
        </w:rPr>
        <w:t>lan</w:t>
      </w:r>
      <w:r w:rsidR="73471F2C" w:rsidRPr="07613E37">
        <w:rPr>
          <w:szCs w:val="24"/>
        </w:rPr>
        <w:t xml:space="preserve"> studiów </w:t>
      </w:r>
      <w:r w:rsidR="48248429" w:rsidRPr="07613E37">
        <w:rPr>
          <w:szCs w:val="24"/>
        </w:rPr>
        <w:t xml:space="preserve">stanowi </w:t>
      </w:r>
      <w:r w:rsidR="4DF1DC08" w:rsidRPr="07613E37">
        <w:rPr>
          <w:szCs w:val="24"/>
        </w:rPr>
        <w:t>załącznik</w:t>
      </w:r>
      <w:r w:rsidR="1A5EBFEB" w:rsidRPr="07613E37">
        <w:rPr>
          <w:szCs w:val="24"/>
        </w:rPr>
        <w:t xml:space="preserve"> do tego dokumentu</w:t>
      </w:r>
      <w:r w:rsidR="73471F2C" w:rsidRPr="07613E37">
        <w:rPr>
          <w:szCs w:val="24"/>
        </w:rPr>
        <w:t>. W t</w:t>
      </w:r>
      <w:r w:rsidR="6142A86A" w:rsidRPr="07613E37">
        <w:rPr>
          <w:szCs w:val="24"/>
        </w:rPr>
        <w:t>ym punkcie</w:t>
      </w:r>
      <w:r w:rsidR="73471F2C" w:rsidRPr="07613E37">
        <w:rPr>
          <w:szCs w:val="24"/>
        </w:rPr>
        <w:t xml:space="preserve"> omówione zostaną główne </w:t>
      </w:r>
      <w:r w:rsidR="2BB22218" w:rsidRPr="07613E37">
        <w:rPr>
          <w:szCs w:val="24"/>
        </w:rPr>
        <w:t xml:space="preserve">jego </w:t>
      </w:r>
      <w:r w:rsidR="76EFF880" w:rsidRPr="07613E37">
        <w:rPr>
          <w:szCs w:val="24"/>
        </w:rPr>
        <w:t>założenia</w:t>
      </w:r>
      <w:r w:rsidR="73471F2C" w:rsidRPr="07613E37">
        <w:rPr>
          <w:szCs w:val="24"/>
        </w:rPr>
        <w:t>.</w:t>
      </w:r>
    </w:p>
    <w:p w14:paraId="0EF9EFC6" w14:textId="42E3080D" w:rsidR="002054A5" w:rsidRDefault="0BC8381B" w:rsidP="6A7AB08F">
      <w:pPr>
        <w:jc w:val="both"/>
      </w:pPr>
      <w:r>
        <w:t xml:space="preserve">Pierwszy semestr studiów </w:t>
      </w:r>
      <w:r w:rsidR="2F170C05">
        <w:t xml:space="preserve">składa się z sześciu obowiązkowych wykładów stanowiących wprowadzenie do dalszych studiów. </w:t>
      </w:r>
      <w:r w:rsidR="6F7E4DDD">
        <w:t xml:space="preserve">Rekomendujemy wprowadzenie pięciu pełnych przedmiotów akademickich </w:t>
      </w:r>
      <w:r w:rsidR="1C9A582F">
        <w:t>realizowanych w wymiarze</w:t>
      </w:r>
      <w:r w:rsidR="6F7E4DDD">
        <w:t xml:space="preserve"> 30 godzin wykładu oraz 30 godzi</w:t>
      </w:r>
      <w:r w:rsidR="0AABCA12">
        <w:t>n zajęć laboratoryjnych (4-5 ECTS każd</w:t>
      </w:r>
      <w:r w:rsidR="32FBEC9F">
        <w:t>y</w:t>
      </w:r>
      <w:r w:rsidR="0AABCA12">
        <w:t>)</w:t>
      </w:r>
      <w:r w:rsidR="24972D9A">
        <w:t xml:space="preserve"> uzupełnionych </w:t>
      </w:r>
      <w:r w:rsidR="6B4B4662">
        <w:t xml:space="preserve">o przedmiot związany z nowoczesnymi metodami optymalizacji </w:t>
      </w:r>
      <w:r w:rsidR="4D91B742">
        <w:t xml:space="preserve">realizowany w wymiarze </w:t>
      </w:r>
      <w:r w:rsidR="6B4B4662">
        <w:t>15 godzin wykładu oraz 15 godzin zajęć labo</w:t>
      </w:r>
      <w:r w:rsidR="62D7DA9F">
        <w:t>ratoryjnych (3 ECTS)</w:t>
      </w:r>
      <w:r w:rsidR="190223CA">
        <w:t>. W ramach tych przedmiotów przekazane zostaną ni</w:t>
      </w:r>
      <w:r w:rsidR="52188350">
        <w:t xml:space="preserve">e tylko </w:t>
      </w:r>
      <w:r w:rsidR="190223CA">
        <w:t xml:space="preserve">podstawowe informacje dotyczące </w:t>
      </w:r>
      <w:r w:rsidR="2F5ECCB9">
        <w:t xml:space="preserve">omawianych aspektów działania systemów sztuczniej inteligencji, ale również </w:t>
      </w:r>
      <w:r w:rsidR="48417801">
        <w:t xml:space="preserve">metodologia zarządzania danymi. </w:t>
      </w:r>
      <w:r w:rsidR="6825AB97">
        <w:t>Plan pierwszego semestru uzupełni pierwszy przedmiot obieralny</w:t>
      </w:r>
      <w:r w:rsidR="7961FAD4">
        <w:t xml:space="preserve">, </w:t>
      </w:r>
      <w:proofErr w:type="spellStart"/>
      <w:r w:rsidR="7961FAD4">
        <w:t>t.j</w:t>
      </w:r>
      <w:proofErr w:type="spellEnd"/>
      <w:r w:rsidR="7961FAD4">
        <w:t>. Przedmiot obieralny 1</w:t>
      </w:r>
      <w:r w:rsidR="6825AB97">
        <w:t xml:space="preserve"> </w:t>
      </w:r>
      <w:r w:rsidR="5C15AFF5">
        <w:t xml:space="preserve">(na przykład </w:t>
      </w:r>
      <w:r w:rsidR="2A5A005A">
        <w:t xml:space="preserve">związany z narzędziami wspomagającymi modelowanie architektury i </w:t>
      </w:r>
      <w:r w:rsidR="495893B3">
        <w:t>przestrzeni danych</w:t>
      </w:r>
      <w:r w:rsidR="64A7D115">
        <w:t>)</w:t>
      </w:r>
      <w:r w:rsidR="1A14EB6B">
        <w:t xml:space="preserve"> </w:t>
      </w:r>
      <w:r w:rsidR="5284C972">
        <w:t>realizowany w wymiarze</w:t>
      </w:r>
      <w:r w:rsidR="6825AB97">
        <w:t xml:space="preserve"> 30 godzin konwersatorium (3 ECTS) oraz </w:t>
      </w:r>
      <w:r w:rsidR="72F4F2F3">
        <w:t>praktyczne zastosowanie języka angielskiego w</w:t>
      </w:r>
      <w:r w:rsidR="00CB7DC3">
        <w:t> </w:t>
      </w:r>
      <w:r w:rsidR="72F4F2F3">
        <w:t xml:space="preserve">komunikacji interpersonalnej – </w:t>
      </w:r>
      <w:r w:rsidR="5ECB9730">
        <w:t xml:space="preserve">przedmiot, na który składa się </w:t>
      </w:r>
      <w:r w:rsidR="75E65699">
        <w:t>3</w:t>
      </w:r>
      <w:r w:rsidR="72F4F2F3">
        <w:t>0 godzin ćwiczeń</w:t>
      </w:r>
      <w:r w:rsidR="5BA85778">
        <w:t xml:space="preserve"> (2</w:t>
      </w:r>
      <w:r w:rsidR="3D885579">
        <w:t> </w:t>
      </w:r>
      <w:r w:rsidR="5BA85778">
        <w:t>ECTS)</w:t>
      </w:r>
      <w:r w:rsidR="72F4F2F3">
        <w:t xml:space="preserve">. </w:t>
      </w:r>
    </w:p>
    <w:p w14:paraId="02D40E05" w14:textId="12C9155E" w:rsidR="6A0DB2BA" w:rsidRDefault="34497973" w:rsidP="6A7AB08F">
      <w:pPr>
        <w:jc w:val="both"/>
      </w:pPr>
      <w:r>
        <w:t>Semestr drugi to zestaw kolejnych trzech wykładów obowiązkowych</w:t>
      </w:r>
      <w:r w:rsidR="41FD1613">
        <w:t xml:space="preserve"> związanych z bardziej </w:t>
      </w:r>
      <w:r w:rsidR="28559011">
        <w:t>wyspecjalizowanymi</w:t>
      </w:r>
      <w:r w:rsidR="41FD1613">
        <w:t xml:space="preserve"> </w:t>
      </w:r>
      <w:r w:rsidR="267FAE54">
        <w:t xml:space="preserve">aspektami </w:t>
      </w:r>
      <w:r w:rsidR="77F533A6">
        <w:t>metod sztucznej inteligencji</w:t>
      </w:r>
      <w:r>
        <w:t xml:space="preserve">. </w:t>
      </w:r>
      <w:r w:rsidR="51827C0F">
        <w:t xml:space="preserve">Rekomendujemy </w:t>
      </w:r>
      <w:r w:rsidR="2DAF1107">
        <w:t>wprowadzenie treści związanych z głębokimi sieciami neuronowymi, przetwarzaniem języka naturalnego oraz zastosowaniem metod sztucznej inteligencji w robotyce</w:t>
      </w:r>
      <w:r w:rsidR="69DC4568">
        <w:t>,</w:t>
      </w:r>
      <w:r w:rsidR="2DAF1107">
        <w:t xml:space="preserve"> </w:t>
      </w:r>
      <w:r w:rsidR="450EA363">
        <w:t xml:space="preserve">jako trzy pełne przedmioty akademickie </w:t>
      </w:r>
      <w:r w:rsidR="565CA413">
        <w:t>realizowan</w:t>
      </w:r>
      <w:r w:rsidR="4BB1B3C0">
        <w:t>e</w:t>
      </w:r>
      <w:r w:rsidR="565CA413">
        <w:t xml:space="preserve"> w wymiarze</w:t>
      </w:r>
      <w:r w:rsidR="450EA363">
        <w:t xml:space="preserve"> 30 godzin wykładu oraz 30 godzin zajęć laboratoryjnych (5 ECTS każdy)</w:t>
      </w:r>
      <w:r w:rsidR="59CFBFEA">
        <w:t xml:space="preserve">. </w:t>
      </w:r>
      <w:r w:rsidR="6F06B8A8">
        <w:t>Jako uzupełnienie dla wiedzy specjalistycznej z zakresu sztucznej inteligencji rekomendujemy wprowadzenie dwóch przedmiotów obieralnych</w:t>
      </w:r>
      <w:r w:rsidR="68EC9E0E">
        <w:t xml:space="preserve">, </w:t>
      </w:r>
      <w:proofErr w:type="spellStart"/>
      <w:r w:rsidR="68EC9E0E">
        <w:t>t.j</w:t>
      </w:r>
      <w:proofErr w:type="spellEnd"/>
      <w:r w:rsidR="68EC9E0E">
        <w:t>. Przedmiot obieralny 2 oraz Przedmiot obieralny 3</w:t>
      </w:r>
      <w:r w:rsidR="3875350D">
        <w:t xml:space="preserve"> (15</w:t>
      </w:r>
      <w:r w:rsidR="26F21164" w:rsidRPr="28330C72">
        <w:rPr>
          <w:rFonts w:ascii="Calibri" w:eastAsia="Calibri" w:hAnsi="Calibri" w:cs="Calibri"/>
          <w:sz w:val="22"/>
        </w:rPr>
        <w:t xml:space="preserve"> </w:t>
      </w:r>
      <w:r w:rsidR="3875350D">
        <w:t>godzin wykładu i</w:t>
      </w:r>
      <w:r w:rsidR="3D885579">
        <w:t> </w:t>
      </w:r>
      <w:r w:rsidR="3875350D">
        <w:t>15</w:t>
      </w:r>
      <w:r w:rsidR="3D885579">
        <w:t> </w:t>
      </w:r>
      <w:r w:rsidR="3875350D">
        <w:t>godzin ćwiczeń; 3 ECTS każdy)</w:t>
      </w:r>
      <w:r w:rsidR="71CCCA6F">
        <w:t>.</w:t>
      </w:r>
      <w:r w:rsidR="14272186">
        <w:t xml:space="preserve"> </w:t>
      </w:r>
      <w:r w:rsidR="035F355B">
        <w:t>P</w:t>
      </w:r>
      <w:r w:rsidR="14272186">
        <w:t xml:space="preserve">ierwszy </w:t>
      </w:r>
      <w:r w:rsidR="708C590D">
        <w:t>z</w:t>
      </w:r>
      <w:r w:rsidR="00CB7DC3">
        <w:t> </w:t>
      </w:r>
      <w:r w:rsidR="708C590D">
        <w:t xml:space="preserve">nich może pochodzić </w:t>
      </w:r>
      <w:r w:rsidR="0E2FDB6D">
        <w:t>z</w:t>
      </w:r>
      <w:r w:rsidR="75D949DE" w:rsidRPr="28330C72">
        <w:rPr>
          <w:rFonts w:ascii="Calibri" w:eastAsia="Calibri" w:hAnsi="Calibri" w:cs="Calibri"/>
          <w:sz w:val="22"/>
        </w:rPr>
        <w:t xml:space="preserve"> </w:t>
      </w:r>
      <w:r w:rsidR="0E2FDB6D">
        <w:t>zakresu nauk ścisłych</w:t>
      </w:r>
      <w:r w:rsidR="40ABAE77">
        <w:t xml:space="preserve"> i</w:t>
      </w:r>
      <w:r w:rsidR="3D885579">
        <w:t> </w:t>
      </w:r>
      <w:r w:rsidR="40ABAE77">
        <w:t>przyrodniczych</w:t>
      </w:r>
      <w:r w:rsidR="0E2FDB6D">
        <w:t xml:space="preserve"> zaś drugi </w:t>
      </w:r>
      <w:r w:rsidR="3CA7F2D9">
        <w:t>z zakresu nauk</w:t>
      </w:r>
      <w:r w:rsidR="0E2FDB6D">
        <w:t xml:space="preserve"> społecznych lub humanistycznych. </w:t>
      </w:r>
      <w:r w:rsidR="2E026987">
        <w:t xml:space="preserve">W ramach pierwszego przedmiotu obieralnego student miałby </w:t>
      </w:r>
      <w:r w:rsidR="351AF154">
        <w:t xml:space="preserve">wówczas </w:t>
      </w:r>
      <w:r w:rsidR="2E026987">
        <w:t>szansę pogłębić swoją wiedzę matematyczną</w:t>
      </w:r>
      <w:r w:rsidR="2AF312BF">
        <w:t xml:space="preserve"> (teoria gier, statystyka)</w:t>
      </w:r>
      <w:r w:rsidR="2E026987">
        <w:t xml:space="preserve"> lub </w:t>
      </w:r>
      <w:r w:rsidR="2E026987">
        <w:lastRenderedPageBreak/>
        <w:t>fizyczną</w:t>
      </w:r>
      <w:r w:rsidR="01E68DAA">
        <w:t xml:space="preserve"> (informacja kwantowa). </w:t>
      </w:r>
      <w:r w:rsidR="24C536B1">
        <w:t xml:space="preserve">Drugi z nich powinien pochodzić z </w:t>
      </w:r>
      <w:r w:rsidR="0A8D5925">
        <w:t>r</w:t>
      </w:r>
      <w:r w:rsidR="5E5FF65D">
        <w:t>ekomendowane</w:t>
      </w:r>
      <w:r w:rsidR="2540FDB8">
        <w:t>j listy</w:t>
      </w:r>
      <w:r w:rsidR="01E68DAA">
        <w:t xml:space="preserve"> przedmiot</w:t>
      </w:r>
      <w:r w:rsidR="446260E9">
        <w:t>ów</w:t>
      </w:r>
      <w:r w:rsidR="01E68DAA">
        <w:t xml:space="preserve"> społeczno-humanistyczn</w:t>
      </w:r>
      <w:r w:rsidR="373C1784">
        <w:t>ych</w:t>
      </w:r>
      <w:r w:rsidR="4D2BC24F">
        <w:t xml:space="preserve"> </w:t>
      </w:r>
      <w:r w:rsidR="08C40453">
        <w:t>związan</w:t>
      </w:r>
      <w:r w:rsidR="7072FE6A">
        <w:t>ych</w:t>
      </w:r>
      <w:r w:rsidR="08C40453">
        <w:t xml:space="preserve"> ze sztuczną inteligencją</w:t>
      </w:r>
      <w:r w:rsidR="20332A81">
        <w:t>, co</w:t>
      </w:r>
      <w:r w:rsidR="08C40453">
        <w:t xml:space="preserve"> </w:t>
      </w:r>
      <w:r w:rsidR="4D2BC24F">
        <w:t>pozwol</w:t>
      </w:r>
      <w:r w:rsidR="6946532A">
        <w:t>i</w:t>
      </w:r>
      <w:r w:rsidR="4D2BC24F">
        <w:t xml:space="preserve"> studentowi rozszerzyć kompetencje </w:t>
      </w:r>
      <w:r w:rsidR="674A0C07">
        <w:t xml:space="preserve">w zakresie </w:t>
      </w:r>
      <w:proofErr w:type="spellStart"/>
      <w:r w:rsidR="674A0C07">
        <w:t>kognitywistyki</w:t>
      </w:r>
      <w:proofErr w:type="spellEnd"/>
      <w:r w:rsidR="674A0C07">
        <w:t xml:space="preserve">, </w:t>
      </w:r>
      <w:proofErr w:type="spellStart"/>
      <w:r w:rsidR="674A0C07">
        <w:t>telem</w:t>
      </w:r>
      <w:r w:rsidR="4F931E72">
        <w:t>a</w:t>
      </w:r>
      <w:r w:rsidR="674A0C07">
        <w:t>tyki</w:t>
      </w:r>
      <w:proofErr w:type="spellEnd"/>
      <w:r w:rsidR="674A0C07">
        <w:t xml:space="preserve"> medycznej czy modelowania </w:t>
      </w:r>
      <w:r w:rsidR="3D9E12E6">
        <w:t>biznesowego.</w:t>
      </w:r>
    </w:p>
    <w:p w14:paraId="3BCF7E9B" w14:textId="3C491E30" w:rsidR="511C0D43" w:rsidRDefault="27584064" w:rsidP="469DC56A">
      <w:pPr>
        <w:jc w:val="both"/>
      </w:pPr>
      <w:r>
        <w:t xml:space="preserve">Bardzo ważnym elementem kształcenia rekomendowanym do realizacji w drugim i trzecim semestrze </w:t>
      </w:r>
      <w:r w:rsidR="09381CF7">
        <w:t xml:space="preserve">jest </w:t>
      </w:r>
      <w:r w:rsidR="1903067E">
        <w:t xml:space="preserve">zespołowy </w:t>
      </w:r>
      <w:r w:rsidR="09381CF7">
        <w:t>projekt badawczo-</w:t>
      </w:r>
      <w:r w:rsidR="321A23DA">
        <w:t>wdrożeniowy</w:t>
      </w:r>
      <w:r w:rsidR="09381CF7">
        <w:t xml:space="preserve"> </w:t>
      </w:r>
      <w:r w:rsidR="1E8538F7">
        <w:t>realizowany w wymiarze</w:t>
      </w:r>
      <w:r w:rsidR="09381CF7">
        <w:t xml:space="preserve"> po 45</w:t>
      </w:r>
      <w:r w:rsidR="09E8CA36">
        <w:t> </w:t>
      </w:r>
      <w:r w:rsidR="09381CF7">
        <w:t xml:space="preserve">godzin projektowych na semestr. </w:t>
      </w:r>
      <w:r w:rsidR="4E5E8A4B">
        <w:t xml:space="preserve">Rekomendujemy, aby równolegle zaplanować pracę nad </w:t>
      </w:r>
      <w:r w:rsidR="00C7ED3D">
        <w:t xml:space="preserve">indywidualnym </w:t>
      </w:r>
      <w:r w:rsidR="4E5E8A4B">
        <w:t xml:space="preserve">projektem </w:t>
      </w:r>
      <w:r w:rsidR="1C8AD46D">
        <w:t>dyplomowym. Przygotowany plan studiów przewiduje 15 godzin seminarium lub proseminarium dyplomowego na drugim semestrze</w:t>
      </w:r>
      <w:r w:rsidR="02DB671A">
        <w:t xml:space="preserve"> oraz 30 godzin seminarium dyplomowego na semestrze trzecim. Ponadto, rekomendujemy </w:t>
      </w:r>
      <w:r w:rsidR="09E91403">
        <w:t xml:space="preserve">uzupełnić plan semestru drugiego przedmiotami </w:t>
      </w:r>
      <w:r w:rsidR="033C9967">
        <w:t>wspomagającymi przygotowanie pracy dyplomowej takimi jak metodologia projektów badawczych (15 godzin ćwiczeń, 1 ECTS)</w:t>
      </w:r>
      <w:r w:rsidR="38BDE5C4">
        <w:t xml:space="preserve"> oraz pisanie prac naukowo-technicznych w języku angielskim (30 godzin ćwiczeń, 2 ECTS). Naj</w:t>
      </w:r>
      <w:r w:rsidR="237FC39F">
        <w:t>bardziej pracochłonnym</w:t>
      </w:r>
      <w:r w:rsidR="38BDE5C4">
        <w:t xml:space="preserve"> </w:t>
      </w:r>
      <w:r w:rsidR="4E1FCC04">
        <w:t xml:space="preserve">elementem trzeciego semestru </w:t>
      </w:r>
      <w:r w:rsidR="74394ECD">
        <w:t xml:space="preserve">(co odzwierciedla liczba punktów ECTS) jest </w:t>
      </w:r>
      <w:r w:rsidR="284EA82C">
        <w:t xml:space="preserve">seminarium dyplomowe oraz samo </w:t>
      </w:r>
      <w:r w:rsidR="74394ECD">
        <w:t>przygotowanie pracy magisterskiej.</w:t>
      </w:r>
      <w:r w:rsidR="38B7AD14">
        <w:t xml:space="preserve"> W przygotowanym programie studiów czas potrzebny na opracowanie pracy dyplomowej</w:t>
      </w:r>
      <w:r w:rsidR="50486E7A">
        <w:t xml:space="preserve"> oraz punkty ECTS z tym związane są </w:t>
      </w:r>
      <w:r w:rsidR="1238E72F">
        <w:t>wliczone</w:t>
      </w:r>
      <w:r w:rsidR="38B7AD14">
        <w:t xml:space="preserve"> </w:t>
      </w:r>
      <w:r w:rsidR="15874054">
        <w:t xml:space="preserve">do seminarium dyplomowego. </w:t>
      </w:r>
    </w:p>
    <w:p w14:paraId="10CC9693" w14:textId="1689B02E" w:rsidR="559325D4" w:rsidRDefault="58316E99" w:rsidP="07613E37">
      <w:pPr>
        <w:jc w:val="both"/>
      </w:pPr>
      <w:r>
        <w:t xml:space="preserve">Na semestr trzeci, poza kontynuacją projektów rozpoczętych w semestrze drugim, rekomendujemy </w:t>
      </w:r>
      <w:r w:rsidR="75D0D37F">
        <w:t>dwa</w:t>
      </w:r>
      <w:r>
        <w:t xml:space="preserve"> przedmiot</w:t>
      </w:r>
      <w:r w:rsidR="5BB77609">
        <w:t>y</w:t>
      </w:r>
      <w:r>
        <w:t xml:space="preserve"> obowiązkow</w:t>
      </w:r>
      <w:r w:rsidR="48C14478">
        <w:t>e:</w:t>
      </w:r>
      <w:r>
        <w:t xml:space="preserve"> </w:t>
      </w:r>
      <w:r w:rsidR="128906ED">
        <w:t>realizowany w wymiarze</w:t>
      </w:r>
      <w:r>
        <w:t xml:space="preserve"> 15 godzin wykład</w:t>
      </w:r>
      <w:r w:rsidR="4D816AEB">
        <w:t>u</w:t>
      </w:r>
      <w:r>
        <w:t xml:space="preserve"> oraz 15 </w:t>
      </w:r>
      <w:r w:rsidR="4FAC7088">
        <w:t>godzin ćwiczeń</w:t>
      </w:r>
      <w:r w:rsidR="03B0CB4A">
        <w:t xml:space="preserve"> (2 ECTS)</w:t>
      </w:r>
      <w:r w:rsidR="1696AADA">
        <w:t xml:space="preserve"> przedmiot</w:t>
      </w:r>
      <w:r w:rsidR="03B0CB4A">
        <w:t xml:space="preserve"> poświęcony teorii uczenia maszynowego</w:t>
      </w:r>
      <w:r w:rsidR="4C752D26">
        <w:t xml:space="preserve"> oraz realizowany w wymiarze 10 godzin wykładu oraz 20 godzin ćwiczeń</w:t>
      </w:r>
      <w:r w:rsidR="56228909">
        <w:t xml:space="preserve"> (1 ECTS)</w:t>
      </w:r>
      <w:r w:rsidR="4C752D26">
        <w:t xml:space="preserve"> przedmiot po</w:t>
      </w:r>
      <w:r w:rsidR="21F133F4">
        <w:t>święcony etycznym i prawnym aspektom sztucznej inteligencji</w:t>
      </w:r>
      <w:r w:rsidR="03B0CB4A">
        <w:t xml:space="preserve">. Ponadto, </w:t>
      </w:r>
      <w:r w:rsidR="3AC07F2C">
        <w:t xml:space="preserve">na semestr trzeci warto zaplanować </w:t>
      </w:r>
      <w:r w:rsidR="5C06F75B">
        <w:t xml:space="preserve">obieralne </w:t>
      </w:r>
      <w:r w:rsidR="3AC07F2C">
        <w:t>przedmioty specjalistyczne</w:t>
      </w:r>
      <w:r w:rsidR="39D78D7A">
        <w:t>.</w:t>
      </w:r>
      <w:r w:rsidR="3AC07F2C">
        <w:t xml:space="preserve"> </w:t>
      </w:r>
      <w:r w:rsidR="74708AC8">
        <w:t>Kluczową rekomendacją jest tu zapewnienie studentowi dużej elastyczności</w:t>
      </w:r>
      <w:r w:rsidR="74763AF8">
        <w:t xml:space="preserve"> w doborze realizowanych przedmiotów</w:t>
      </w:r>
      <w:r w:rsidR="74708AC8">
        <w:t>. W</w:t>
      </w:r>
      <w:r w:rsidR="00B913B0" w:rsidRPr="1643596E">
        <w:rPr>
          <w:rFonts w:ascii="Calibri" w:eastAsia="Calibri" w:hAnsi="Calibri" w:cs="Calibri"/>
          <w:sz w:val="22"/>
        </w:rPr>
        <w:t xml:space="preserve"> </w:t>
      </w:r>
      <w:r w:rsidR="74708AC8">
        <w:t>planie studió</w:t>
      </w:r>
      <w:r w:rsidR="05F540BB">
        <w:t>w</w:t>
      </w:r>
      <w:r w:rsidR="74708AC8">
        <w:t xml:space="preserve"> rekomendowanego kierunku</w:t>
      </w:r>
      <w:r w:rsidR="059CF599">
        <w:t xml:space="preserve"> przewidziany jest jeden pełny przedmiot </w:t>
      </w:r>
      <w:proofErr w:type="spellStart"/>
      <w:r w:rsidR="201E0FBF">
        <w:t>ogólno</w:t>
      </w:r>
      <w:r w:rsidR="059CF599">
        <w:t>akademicki</w:t>
      </w:r>
      <w:proofErr w:type="spellEnd"/>
      <w:r w:rsidR="059CF599">
        <w:t xml:space="preserve"> w</w:t>
      </w:r>
      <w:r w:rsidR="3D885579">
        <w:t> </w:t>
      </w:r>
      <w:r w:rsidR="059CF599">
        <w:t xml:space="preserve">wymiarze 30 godzin wykładu oraz 30 ćwiczeń (4 ECTS) </w:t>
      </w:r>
      <w:r w:rsidR="56088763">
        <w:t>i dwa przedmioty</w:t>
      </w:r>
      <w:r w:rsidR="113D60D9">
        <w:t xml:space="preserve"> (</w:t>
      </w:r>
      <w:r w:rsidR="000113D7">
        <w:t>P</w:t>
      </w:r>
      <w:r w:rsidR="113D60D9">
        <w:t xml:space="preserve">rzedmiot obieralny 5 oraz </w:t>
      </w:r>
      <w:r w:rsidR="000113D7">
        <w:t>P</w:t>
      </w:r>
      <w:r w:rsidR="113D60D9">
        <w:t>rzedmiot obieralny 6)</w:t>
      </w:r>
      <w:r w:rsidR="56088763">
        <w:t xml:space="preserve"> w</w:t>
      </w:r>
      <w:r w:rsidR="7ED6C942" w:rsidRPr="1643596E">
        <w:rPr>
          <w:rFonts w:ascii="Calibri" w:eastAsia="Calibri" w:hAnsi="Calibri" w:cs="Calibri"/>
          <w:sz w:val="22"/>
        </w:rPr>
        <w:t xml:space="preserve"> </w:t>
      </w:r>
      <w:r w:rsidR="56088763">
        <w:t>wymiarze 15 godzin wykładu i 15 godzin ćwiczeń (2 ECTS każdy)</w:t>
      </w:r>
      <w:r w:rsidR="4E943965">
        <w:t>.</w:t>
      </w:r>
      <w:r w:rsidR="70574505">
        <w:t xml:space="preserve"> </w:t>
      </w:r>
      <w:r w:rsidR="3A1DE55A">
        <w:t>Pozytywnie należy ocenić uzgodniony z</w:t>
      </w:r>
      <w:r w:rsidR="3D885579">
        <w:t> </w:t>
      </w:r>
      <w:r w:rsidR="3A1DE55A">
        <w:t>mentorem, tutorem lub promotorem, z</w:t>
      </w:r>
      <w:r w:rsidR="2C2B8370">
        <w:t xml:space="preserve">estaw przedmiotów obieralnych realizujący </w:t>
      </w:r>
      <w:r w:rsidR="06E682AB">
        <w:t>6</w:t>
      </w:r>
      <w:r w:rsidR="2C2B8370">
        <w:t xml:space="preserve"> lub więcej punktów ECTS. </w:t>
      </w:r>
      <w:r w:rsidR="70574505">
        <w:t>Pełna lista rekomendowanych przedmiotów obieralnych znajduje się w</w:t>
      </w:r>
      <w:r w:rsidR="3D885579">
        <w:t> </w:t>
      </w:r>
      <w:r w:rsidR="70574505">
        <w:t xml:space="preserve">rekomendacjach w zakresie </w:t>
      </w:r>
      <w:r w:rsidR="33098FE2">
        <w:t>treści nauczania.</w:t>
      </w:r>
    </w:p>
    <w:p w14:paraId="51825212" w14:textId="72C4368E" w:rsidR="00E60E34" w:rsidRDefault="4BBBCB42" w:rsidP="007A4A05">
      <w:pPr>
        <w:pStyle w:val="Nagwek1"/>
        <w:jc w:val="both"/>
      </w:pPr>
      <w:bookmarkStart w:id="11" w:name="_Toc149064446"/>
      <w:bookmarkStart w:id="12" w:name="_Toc151920160"/>
      <w:r>
        <w:t>Rekomendowany p</w:t>
      </w:r>
      <w:r w:rsidR="5C2B0F51">
        <w:t>rogram studiów</w:t>
      </w:r>
      <w:bookmarkEnd w:id="11"/>
      <w:bookmarkEnd w:id="12"/>
    </w:p>
    <w:p w14:paraId="0F06AC35" w14:textId="6F5B4585" w:rsidR="6E80DDA5" w:rsidRDefault="7DB68CC2" w:rsidP="008D6896">
      <w:pPr>
        <w:spacing w:before="240" w:after="240"/>
        <w:jc w:val="both"/>
        <w:rPr>
          <w:szCs w:val="24"/>
        </w:rPr>
      </w:pPr>
      <w:r w:rsidRPr="07613E37">
        <w:rPr>
          <w:szCs w:val="24"/>
        </w:rPr>
        <w:t>R</w:t>
      </w:r>
      <w:r w:rsidR="1B19D049" w:rsidRPr="07613E37">
        <w:rPr>
          <w:szCs w:val="24"/>
        </w:rPr>
        <w:t>ekomendowany p</w:t>
      </w:r>
      <w:r w:rsidR="78C32734" w:rsidRPr="07613E37">
        <w:rPr>
          <w:szCs w:val="24"/>
        </w:rPr>
        <w:t>rogram</w:t>
      </w:r>
      <w:r w:rsidR="1B19D049" w:rsidRPr="07613E37">
        <w:rPr>
          <w:szCs w:val="24"/>
        </w:rPr>
        <w:t xml:space="preserve"> studiów</w:t>
      </w:r>
      <w:r w:rsidR="4CD39998" w:rsidRPr="07613E37">
        <w:rPr>
          <w:szCs w:val="24"/>
        </w:rPr>
        <w:t xml:space="preserve"> stanowi </w:t>
      </w:r>
      <w:r w:rsidR="008D6896">
        <w:rPr>
          <w:szCs w:val="24"/>
        </w:rPr>
        <w:t>z</w:t>
      </w:r>
      <w:r w:rsidR="4CD39998" w:rsidRPr="07613E37">
        <w:rPr>
          <w:szCs w:val="24"/>
        </w:rPr>
        <w:t>ałącznik do tego dokume</w:t>
      </w:r>
      <w:r w:rsidR="60169B4F" w:rsidRPr="07613E37">
        <w:rPr>
          <w:szCs w:val="24"/>
        </w:rPr>
        <w:t>n</w:t>
      </w:r>
      <w:r w:rsidR="4CD39998" w:rsidRPr="07613E37">
        <w:rPr>
          <w:szCs w:val="24"/>
        </w:rPr>
        <w:t>tu.</w:t>
      </w:r>
      <w:r w:rsidR="1B19D049" w:rsidRPr="07613E37">
        <w:rPr>
          <w:szCs w:val="24"/>
        </w:rPr>
        <w:t xml:space="preserve"> W tym </w:t>
      </w:r>
      <w:r w:rsidR="287B53DB" w:rsidRPr="07613E37">
        <w:rPr>
          <w:szCs w:val="24"/>
        </w:rPr>
        <w:t>punkcie</w:t>
      </w:r>
      <w:r w:rsidR="1B19D049" w:rsidRPr="07613E37">
        <w:rPr>
          <w:szCs w:val="24"/>
        </w:rPr>
        <w:t xml:space="preserve"> omówione zostaną główne jego założenia.</w:t>
      </w:r>
    </w:p>
    <w:p w14:paraId="21F90D5E" w14:textId="73C7379F" w:rsidR="6CDE6B81" w:rsidRDefault="531018A9" w:rsidP="6A7AB08F">
      <w:pPr>
        <w:jc w:val="both"/>
        <w:rPr>
          <w:szCs w:val="24"/>
        </w:rPr>
      </w:pPr>
      <w:r w:rsidRPr="07613E37">
        <w:rPr>
          <w:szCs w:val="24"/>
        </w:rPr>
        <w:lastRenderedPageBreak/>
        <w:t>Układ przedmiotów zarysowany w rekomendowanym planie studiów odzwierciedlony jest w</w:t>
      </w:r>
      <w:r w:rsidR="007F572B">
        <w:rPr>
          <w:szCs w:val="24"/>
        </w:rPr>
        <w:t> </w:t>
      </w:r>
      <w:r w:rsidR="5333E8E6" w:rsidRPr="07613E37">
        <w:rPr>
          <w:szCs w:val="24"/>
        </w:rPr>
        <w:t xml:space="preserve">przedstawionym poniżej programie przypisującym konkretnym przedmiotom konkretne treści. </w:t>
      </w:r>
      <w:r w:rsidR="2FCEFA58" w:rsidRPr="07613E37">
        <w:rPr>
          <w:szCs w:val="24"/>
        </w:rPr>
        <w:t>Z</w:t>
      </w:r>
      <w:r w:rsidR="0A1732A4" w:rsidRPr="07613E37">
        <w:rPr>
          <w:szCs w:val="24"/>
        </w:rPr>
        <w:t xml:space="preserve">arówno nazwy przedmiotów jak i dokonany podział </w:t>
      </w:r>
      <w:r w:rsidR="614A9BD3" w:rsidRPr="07613E37">
        <w:rPr>
          <w:szCs w:val="24"/>
        </w:rPr>
        <w:t>treści należy traktować jako propozycję.</w:t>
      </w:r>
      <w:r w:rsidR="6594CC6D" w:rsidRPr="07613E37">
        <w:rPr>
          <w:szCs w:val="24"/>
        </w:rPr>
        <w:t xml:space="preserve"> Istotna jest lista </w:t>
      </w:r>
      <w:r w:rsidR="2B6EA1A8" w:rsidRPr="07613E37">
        <w:rPr>
          <w:szCs w:val="24"/>
        </w:rPr>
        <w:t xml:space="preserve">efektów kształcenia powiązanych z </w:t>
      </w:r>
      <w:r w:rsidR="566FA5DD" w:rsidRPr="07613E37">
        <w:rPr>
          <w:szCs w:val="24"/>
        </w:rPr>
        <w:t>Polską Ramą K</w:t>
      </w:r>
      <w:r w:rsidR="56DD1987" w:rsidRPr="07613E37">
        <w:rPr>
          <w:szCs w:val="24"/>
        </w:rPr>
        <w:t>walifika</w:t>
      </w:r>
      <w:r w:rsidR="6594CC6D" w:rsidRPr="07613E37">
        <w:rPr>
          <w:szCs w:val="24"/>
        </w:rPr>
        <w:t>cj</w:t>
      </w:r>
      <w:r w:rsidR="0AB1C916" w:rsidRPr="07613E37">
        <w:rPr>
          <w:szCs w:val="24"/>
        </w:rPr>
        <w:t>i</w:t>
      </w:r>
      <w:r w:rsidR="56DD1987" w:rsidRPr="07613E37">
        <w:rPr>
          <w:szCs w:val="24"/>
        </w:rPr>
        <w:t>,</w:t>
      </w:r>
      <w:r w:rsidR="6594CC6D" w:rsidRPr="07613E37">
        <w:rPr>
          <w:szCs w:val="24"/>
        </w:rPr>
        <w:t xml:space="preserve"> </w:t>
      </w:r>
      <w:r w:rsidR="271AE641" w:rsidRPr="07613E37">
        <w:rPr>
          <w:szCs w:val="24"/>
        </w:rPr>
        <w:t>któ</w:t>
      </w:r>
      <w:r w:rsidR="773731FA" w:rsidRPr="07613E37">
        <w:rPr>
          <w:szCs w:val="24"/>
        </w:rPr>
        <w:t>r</w:t>
      </w:r>
      <w:r w:rsidR="271AE641" w:rsidRPr="07613E37">
        <w:rPr>
          <w:szCs w:val="24"/>
        </w:rPr>
        <w:t xml:space="preserve">ych </w:t>
      </w:r>
      <w:r w:rsidR="3DCDDCD9" w:rsidRPr="07613E37">
        <w:rPr>
          <w:szCs w:val="24"/>
        </w:rPr>
        <w:t>oprac</w:t>
      </w:r>
      <w:r w:rsidR="271AE641" w:rsidRPr="07613E37">
        <w:rPr>
          <w:szCs w:val="24"/>
        </w:rPr>
        <w:t xml:space="preserve">owanie </w:t>
      </w:r>
      <w:r w:rsidR="056B6966" w:rsidRPr="07613E37">
        <w:rPr>
          <w:szCs w:val="24"/>
        </w:rPr>
        <w:t>zostało</w:t>
      </w:r>
      <w:r w:rsidR="271AE641" w:rsidRPr="07613E37">
        <w:rPr>
          <w:szCs w:val="24"/>
        </w:rPr>
        <w:t xml:space="preserve"> </w:t>
      </w:r>
      <w:r w:rsidR="6594CC6D" w:rsidRPr="07613E37">
        <w:rPr>
          <w:szCs w:val="24"/>
        </w:rPr>
        <w:t>opart</w:t>
      </w:r>
      <w:r w:rsidR="0A429850" w:rsidRPr="07613E37">
        <w:rPr>
          <w:szCs w:val="24"/>
        </w:rPr>
        <w:t>e</w:t>
      </w:r>
      <w:r w:rsidR="6594CC6D" w:rsidRPr="07613E37">
        <w:rPr>
          <w:szCs w:val="24"/>
        </w:rPr>
        <w:t xml:space="preserve"> o założenia programowe </w:t>
      </w:r>
      <w:r w:rsidR="530F06D8" w:rsidRPr="07613E37">
        <w:rPr>
          <w:szCs w:val="24"/>
        </w:rPr>
        <w:t xml:space="preserve">przygotowane przez </w:t>
      </w:r>
      <w:r w:rsidR="75CA5575" w:rsidRPr="07613E37">
        <w:rPr>
          <w:szCs w:val="24"/>
        </w:rPr>
        <w:t>Radę</w:t>
      </w:r>
      <w:r w:rsidR="530F06D8" w:rsidRPr="07613E37">
        <w:rPr>
          <w:szCs w:val="24"/>
        </w:rPr>
        <w:t xml:space="preserve"> </w:t>
      </w:r>
      <w:r w:rsidR="0B20BB5F" w:rsidRPr="07613E37">
        <w:rPr>
          <w:szCs w:val="24"/>
        </w:rPr>
        <w:t>P</w:t>
      </w:r>
      <w:r w:rsidR="530F06D8" w:rsidRPr="07613E37">
        <w:rPr>
          <w:szCs w:val="24"/>
        </w:rPr>
        <w:t>rogramow</w:t>
      </w:r>
      <w:r w:rsidR="58221632" w:rsidRPr="07613E37">
        <w:rPr>
          <w:szCs w:val="24"/>
        </w:rPr>
        <w:t>ą</w:t>
      </w:r>
      <w:r w:rsidR="530F06D8" w:rsidRPr="07613E37">
        <w:rPr>
          <w:szCs w:val="24"/>
        </w:rPr>
        <w:t xml:space="preserve"> projektu </w:t>
      </w:r>
      <w:r w:rsidR="530F06D8" w:rsidRPr="07613E37">
        <w:rPr>
          <w:i/>
          <w:iCs/>
          <w:szCs w:val="24"/>
        </w:rPr>
        <w:t>AI Tech</w:t>
      </w:r>
      <w:r w:rsidR="530F06D8" w:rsidRPr="07613E37">
        <w:rPr>
          <w:szCs w:val="24"/>
        </w:rPr>
        <w:t xml:space="preserve"> oraz programy studiów przygotowane przez pa</w:t>
      </w:r>
      <w:r w:rsidR="52E596E4" w:rsidRPr="07613E37">
        <w:rPr>
          <w:szCs w:val="24"/>
        </w:rPr>
        <w:t xml:space="preserve">rtnerów tego projektu w ramach uruchomienia </w:t>
      </w:r>
      <w:r w:rsidR="24646DCD" w:rsidRPr="07613E37">
        <w:rPr>
          <w:szCs w:val="24"/>
        </w:rPr>
        <w:t>pilotażowych cykl</w:t>
      </w:r>
      <w:r w:rsidR="3FCB9CEC" w:rsidRPr="07613E37">
        <w:rPr>
          <w:szCs w:val="24"/>
        </w:rPr>
        <w:t>ów</w:t>
      </w:r>
      <w:r w:rsidR="24646DCD" w:rsidRPr="07613E37">
        <w:rPr>
          <w:szCs w:val="24"/>
        </w:rPr>
        <w:t xml:space="preserve"> kształcenia na odpowiednich kierunkach lub specjalnościach</w:t>
      </w:r>
      <w:r w:rsidR="52E596E4" w:rsidRPr="07613E37">
        <w:rPr>
          <w:szCs w:val="24"/>
        </w:rPr>
        <w:t>.</w:t>
      </w:r>
      <w:r w:rsidR="42D653FD" w:rsidRPr="07613E37">
        <w:rPr>
          <w:szCs w:val="24"/>
        </w:rPr>
        <w:t xml:space="preserve"> </w:t>
      </w:r>
    </w:p>
    <w:p w14:paraId="6A16A1E1" w14:textId="1660B1E5" w:rsidR="08109B40" w:rsidRDefault="027EE7E5" w:rsidP="6A7AB08F">
      <w:pPr>
        <w:jc w:val="both"/>
        <w:rPr>
          <w:szCs w:val="24"/>
        </w:rPr>
      </w:pPr>
      <w:r w:rsidRPr="07613E37">
        <w:rPr>
          <w:szCs w:val="24"/>
        </w:rPr>
        <w:t>W programie znajduje się zestaw podstawowych przedmiotów obowiązkowych</w:t>
      </w:r>
      <w:r w:rsidR="027A03DC" w:rsidRPr="07613E37">
        <w:rPr>
          <w:szCs w:val="24"/>
        </w:rPr>
        <w:t>, których pokrycie przez programy cykl</w:t>
      </w:r>
      <w:r w:rsidR="0F6FAF13" w:rsidRPr="07613E37">
        <w:rPr>
          <w:szCs w:val="24"/>
        </w:rPr>
        <w:t>ów</w:t>
      </w:r>
      <w:r w:rsidR="027A03DC" w:rsidRPr="07613E37">
        <w:rPr>
          <w:szCs w:val="24"/>
        </w:rPr>
        <w:t xml:space="preserve"> pilotażowych przekracza 60%, tj. każdy z proponowanych pr</w:t>
      </w:r>
      <w:r w:rsidR="6734FAF2" w:rsidRPr="07613E37">
        <w:rPr>
          <w:szCs w:val="24"/>
        </w:rPr>
        <w:t xml:space="preserve">zedmiotów (lub jego odpowiednik) był realizowany w przynajmniej trzech z pięciu programów pilotażowych. </w:t>
      </w:r>
      <w:r w:rsidR="0AD8A494" w:rsidRPr="07613E37">
        <w:rPr>
          <w:szCs w:val="24"/>
        </w:rPr>
        <w:t>Pełna lista przedstawia się następująco</w:t>
      </w:r>
      <w:r w:rsidRPr="07613E37">
        <w:rPr>
          <w:szCs w:val="24"/>
        </w:rPr>
        <w:t>:</w:t>
      </w:r>
    </w:p>
    <w:p w14:paraId="443ABF79" w14:textId="19A60554" w:rsidR="08109B40" w:rsidRDefault="222FEC1B" w:rsidP="3F83EAC6">
      <w:pPr>
        <w:pStyle w:val="Akapitzlist"/>
        <w:numPr>
          <w:ilvl w:val="0"/>
          <w:numId w:val="8"/>
        </w:numPr>
        <w:jc w:val="both"/>
        <w:rPr>
          <w:i/>
          <w:iCs/>
        </w:rPr>
      </w:pPr>
      <w:r w:rsidRPr="3F83EAC6">
        <w:rPr>
          <w:i/>
          <w:iCs/>
          <w:color w:val="000000" w:themeColor="text1"/>
        </w:rPr>
        <w:t>U</w:t>
      </w:r>
      <w:r w:rsidR="027EE7E5" w:rsidRPr="3F83EAC6">
        <w:rPr>
          <w:i/>
          <w:iCs/>
          <w:color w:val="000000" w:themeColor="text1"/>
        </w:rPr>
        <w:t>czeni</w:t>
      </w:r>
      <w:r w:rsidR="0F6972A1" w:rsidRPr="3F83EAC6">
        <w:rPr>
          <w:i/>
          <w:iCs/>
          <w:color w:val="000000" w:themeColor="text1"/>
        </w:rPr>
        <w:t>e</w:t>
      </w:r>
      <w:r w:rsidR="027EE7E5" w:rsidRPr="3F83EAC6">
        <w:rPr>
          <w:i/>
          <w:iCs/>
          <w:color w:val="000000" w:themeColor="text1"/>
        </w:rPr>
        <w:t xml:space="preserve"> maszynowe,</w:t>
      </w:r>
    </w:p>
    <w:p w14:paraId="2C7E53DC" w14:textId="021B3CCB" w:rsidR="08109B40" w:rsidRDefault="027EE7E5">
      <w:pPr>
        <w:pStyle w:val="Akapitzlist"/>
        <w:numPr>
          <w:ilvl w:val="0"/>
          <w:numId w:val="8"/>
        </w:numPr>
        <w:jc w:val="both"/>
        <w:rPr>
          <w:i/>
          <w:iCs/>
          <w:szCs w:val="24"/>
        </w:rPr>
      </w:pPr>
      <w:r w:rsidRPr="07613E37">
        <w:rPr>
          <w:i/>
          <w:iCs/>
          <w:color w:val="000000" w:themeColor="text1"/>
          <w:szCs w:val="24"/>
        </w:rPr>
        <w:t>Widzenie komputerowe,</w:t>
      </w:r>
    </w:p>
    <w:p w14:paraId="2FE51F12" w14:textId="27E1014F" w:rsidR="08109B40" w:rsidRDefault="348FA872" w:rsidP="28330C72">
      <w:pPr>
        <w:pStyle w:val="Akapitzlist"/>
        <w:numPr>
          <w:ilvl w:val="0"/>
          <w:numId w:val="8"/>
        </w:numPr>
        <w:jc w:val="both"/>
        <w:rPr>
          <w:i/>
          <w:iCs/>
          <w:szCs w:val="24"/>
        </w:rPr>
      </w:pPr>
      <w:r w:rsidRPr="28330C72">
        <w:rPr>
          <w:i/>
          <w:iCs/>
          <w:color w:val="000000" w:themeColor="text1"/>
        </w:rPr>
        <w:t>Wstęp do uczenia ze wzmocnieniem</w:t>
      </w:r>
      <w:r w:rsidR="027EE7E5" w:rsidRPr="28330C72">
        <w:rPr>
          <w:i/>
          <w:iCs/>
          <w:color w:val="000000" w:themeColor="text1"/>
        </w:rPr>
        <w:t>,</w:t>
      </w:r>
    </w:p>
    <w:p w14:paraId="5CA71599" w14:textId="7DFBED64" w:rsidR="08109B40" w:rsidRDefault="027EE7E5" w:rsidP="3F83EAC6">
      <w:pPr>
        <w:pStyle w:val="Akapitzlist"/>
        <w:numPr>
          <w:ilvl w:val="0"/>
          <w:numId w:val="8"/>
        </w:numPr>
        <w:jc w:val="both"/>
        <w:rPr>
          <w:i/>
          <w:iCs/>
        </w:rPr>
      </w:pPr>
      <w:r w:rsidRPr="3F83EAC6">
        <w:rPr>
          <w:i/>
          <w:iCs/>
          <w:color w:val="000000" w:themeColor="text1"/>
        </w:rPr>
        <w:t xml:space="preserve">Przetwarzanie </w:t>
      </w:r>
      <w:r w:rsidR="572B23D3" w:rsidRPr="3F83EAC6">
        <w:rPr>
          <w:i/>
          <w:iCs/>
          <w:color w:val="000000" w:themeColor="text1"/>
        </w:rPr>
        <w:t>dużych zbiorów</w:t>
      </w:r>
      <w:r w:rsidRPr="3F83EAC6">
        <w:rPr>
          <w:i/>
          <w:iCs/>
          <w:color w:val="000000" w:themeColor="text1"/>
        </w:rPr>
        <w:t xml:space="preserve"> danych,</w:t>
      </w:r>
    </w:p>
    <w:p w14:paraId="67A4A98B" w14:textId="5DBDAF90" w:rsidR="08109B40" w:rsidRDefault="027EE7E5">
      <w:pPr>
        <w:pStyle w:val="Akapitzlist"/>
        <w:numPr>
          <w:ilvl w:val="0"/>
          <w:numId w:val="8"/>
        </w:numPr>
        <w:jc w:val="both"/>
        <w:rPr>
          <w:i/>
          <w:iCs/>
        </w:rPr>
      </w:pPr>
      <w:r w:rsidRPr="07613E37">
        <w:rPr>
          <w:i/>
          <w:iCs/>
          <w:color w:val="000000" w:themeColor="text1"/>
          <w:szCs w:val="24"/>
        </w:rPr>
        <w:t>Algorytmy i modele inspirowane biologicznie,</w:t>
      </w:r>
    </w:p>
    <w:p w14:paraId="7A91A94D" w14:textId="5E66A86C" w:rsidR="08109B40" w:rsidRDefault="027EE7E5">
      <w:pPr>
        <w:pStyle w:val="Akapitzlist"/>
        <w:numPr>
          <w:ilvl w:val="0"/>
          <w:numId w:val="8"/>
        </w:numPr>
        <w:jc w:val="both"/>
        <w:rPr>
          <w:i/>
          <w:iCs/>
        </w:rPr>
      </w:pPr>
      <w:r w:rsidRPr="07613E37">
        <w:rPr>
          <w:i/>
          <w:iCs/>
          <w:color w:val="000000" w:themeColor="text1"/>
          <w:szCs w:val="24"/>
        </w:rPr>
        <w:t>Uczenie głębokie,</w:t>
      </w:r>
    </w:p>
    <w:p w14:paraId="20A0AC5C" w14:textId="3029CAE7" w:rsidR="08109B40" w:rsidRDefault="027EE7E5">
      <w:pPr>
        <w:pStyle w:val="Akapitzlist"/>
        <w:numPr>
          <w:ilvl w:val="0"/>
          <w:numId w:val="8"/>
        </w:numPr>
        <w:jc w:val="both"/>
        <w:rPr>
          <w:i/>
          <w:iCs/>
          <w:color w:val="000000" w:themeColor="text1"/>
          <w:szCs w:val="24"/>
        </w:rPr>
      </w:pPr>
      <w:r w:rsidRPr="07613E37">
        <w:rPr>
          <w:i/>
          <w:iCs/>
          <w:color w:val="000000" w:themeColor="text1"/>
          <w:szCs w:val="24"/>
        </w:rPr>
        <w:t>Przetwarzanie języka naturalnego.</w:t>
      </w:r>
    </w:p>
    <w:p w14:paraId="05B962A7" w14:textId="44CF1049" w:rsidR="779B7DDF" w:rsidRDefault="779B7DDF" w:rsidP="07613E37">
      <w:pPr>
        <w:jc w:val="both"/>
        <w:rPr>
          <w:color w:val="000000" w:themeColor="text1"/>
          <w:szCs w:val="24"/>
        </w:rPr>
      </w:pPr>
      <w:r w:rsidRPr="07613E37">
        <w:rPr>
          <w:color w:val="000000" w:themeColor="text1"/>
          <w:szCs w:val="24"/>
        </w:rPr>
        <w:t>Dodatkowo rekomendujemy przedmiot</w:t>
      </w:r>
      <w:r w:rsidR="49400522" w:rsidRPr="07613E37">
        <w:rPr>
          <w:color w:val="000000" w:themeColor="text1"/>
          <w:szCs w:val="24"/>
        </w:rPr>
        <w:t>y</w:t>
      </w:r>
      <w:r w:rsidR="39CADBD7" w:rsidRPr="07613E37">
        <w:rPr>
          <w:color w:val="000000" w:themeColor="text1"/>
          <w:szCs w:val="24"/>
        </w:rPr>
        <w:t xml:space="preserve"> realizowane przez co najmniej jedną uczelnię</w:t>
      </w:r>
      <w:r w:rsidR="000A0D7F">
        <w:rPr>
          <w:color w:val="000000" w:themeColor="text1"/>
          <w:szCs w:val="24"/>
        </w:rPr>
        <w:t xml:space="preserve">, </w:t>
      </w:r>
      <w:r w:rsidR="39CADBD7" w:rsidRPr="07613E37">
        <w:rPr>
          <w:color w:val="000000" w:themeColor="text1"/>
          <w:szCs w:val="24"/>
        </w:rPr>
        <w:t>które uważamy za szczególnie wartościowe</w:t>
      </w:r>
      <w:r w:rsidR="5A78693E" w:rsidRPr="07613E37">
        <w:rPr>
          <w:color w:val="000000" w:themeColor="text1"/>
          <w:szCs w:val="24"/>
        </w:rPr>
        <w:t xml:space="preserve"> (warto zauważyć, że </w:t>
      </w:r>
      <w:r w:rsidR="7E43C48E" w:rsidRPr="07613E37">
        <w:rPr>
          <w:color w:val="000000" w:themeColor="text1"/>
          <w:szCs w:val="24"/>
        </w:rPr>
        <w:t xml:space="preserve">wiele z </w:t>
      </w:r>
      <w:r w:rsidR="1D9EFEA9" w:rsidRPr="07613E37">
        <w:rPr>
          <w:color w:val="000000" w:themeColor="text1"/>
          <w:szCs w:val="24"/>
        </w:rPr>
        <w:t>aspekt</w:t>
      </w:r>
      <w:r w:rsidR="35490A42" w:rsidRPr="07613E37">
        <w:rPr>
          <w:color w:val="000000" w:themeColor="text1"/>
          <w:szCs w:val="24"/>
        </w:rPr>
        <w:t>ów</w:t>
      </w:r>
      <w:r w:rsidR="1D9EFEA9" w:rsidRPr="07613E37">
        <w:rPr>
          <w:color w:val="000000" w:themeColor="text1"/>
          <w:szCs w:val="24"/>
        </w:rPr>
        <w:t xml:space="preserve"> poniższych przedmiotów </w:t>
      </w:r>
      <w:r w:rsidR="7606A8BB" w:rsidRPr="07613E37">
        <w:rPr>
          <w:color w:val="000000" w:themeColor="text1"/>
          <w:szCs w:val="24"/>
        </w:rPr>
        <w:t>b</w:t>
      </w:r>
      <w:r w:rsidR="7C0F1FA7" w:rsidRPr="07613E37">
        <w:rPr>
          <w:color w:val="000000" w:themeColor="text1"/>
          <w:szCs w:val="24"/>
        </w:rPr>
        <w:t>y</w:t>
      </w:r>
      <w:r w:rsidR="17B69EC5" w:rsidRPr="07613E37">
        <w:rPr>
          <w:color w:val="000000" w:themeColor="text1"/>
          <w:szCs w:val="24"/>
        </w:rPr>
        <w:t>ł</w:t>
      </w:r>
      <w:r w:rsidR="007C32EE">
        <w:rPr>
          <w:color w:val="000000" w:themeColor="text1"/>
          <w:szCs w:val="24"/>
        </w:rPr>
        <w:t>o</w:t>
      </w:r>
      <w:r w:rsidR="7C0F1FA7" w:rsidRPr="07613E37">
        <w:rPr>
          <w:color w:val="000000" w:themeColor="text1"/>
          <w:szCs w:val="24"/>
        </w:rPr>
        <w:t xml:space="preserve"> realizowan</w:t>
      </w:r>
      <w:r w:rsidR="007C32EE">
        <w:rPr>
          <w:color w:val="000000" w:themeColor="text1"/>
          <w:szCs w:val="24"/>
        </w:rPr>
        <w:t>ych</w:t>
      </w:r>
      <w:r w:rsidR="1D9EFEA9" w:rsidRPr="07613E37">
        <w:rPr>
          <w:color w:val="000000" w:themeColor="text1"/>
          <w:szCs w:val="24"/>
        </w:rPr>
        <w:t xml:space="preserve"> </w:t>
      </w:r>
      <w:r w:rsidR="5AC69468" w:rsidRPr="07613E37">
        <w:rPr>
          <w:color w:val="000000" w:themeColor="text1"/>
          <w:szCs w:val="24"/>
        </w:rPr>
        <w:t>w ramach różnych przedmiotów na pozostałych</w:t>
      </w:r>
      <w:r w:rsidR="7FA7A6DE" w:rsidRPr="07613E37">
        <w:rPr>
          <w:color w:val="000000" w:themeColor="text1"/>
          <w:szCs w:val="24"/>
        </w:rPr>
        <w:t xml:space="preserve"> uczelni</w:t>
      </w:r>
      <w:r w:rsidR="3E3AA6F6" w:rsidRPr="07613E37">
        <w:rPr>
          <w:color w:val="000000" w:themeColor="text1"/>
          <w:szCs w:val="24"/>
        </w:rPr>
        <w:t>ach</w:t>
      </w:r>
      <w:r w:rsidR="7FA7A6DE" w:rsidRPr="07613E37">
        <w:rPr>
          <w:color w:val="000000" w:themeColor="text1"/>
          <w:szCs w:val="24"/>
        </w:rPr>
        <w:t>):</w:t>
      </w:r>
    </w:p>
    <w:p w14:paraId="086FF3C1" w14:textId="708B595E" w:rsidR="0563E0EB" w:rsidRDefault="0563E0EB" w:rsidP="07613E37">
      <w:pPr>
        <w:pStyle w:val="Akapitzlist"/>
        <w:numPr>
          <w:ilvl w:val="0"/>
          <w:numId w:val="2"/>
        </w:numPr>
        <w:jc w:val="both"/>
        <w:rPr>
          <w:color w:val="000000" w:themeColor="text1"/>
          <w:szCs w:val="24"/>
        </w:rPr>
      </w:pPr>
      <w:r w:rsidRPr="07613E37">
        <w:rPr>
          <w:i/>
          <w:iCs/>
          <w:color w:val="000000" w:themeColor="text1"/>
          <w:szCs w:val="24"/>
        </w:rPr>
        <w:t>Akwizycja danych i e</w:t>
      </w:r>
      <w:r w:rsidR="779B7DDF" w:rsidRPr="07613E37">
        <w:rPr>
          <w:i/>
          <w:iCs/>
          <w:color w:val="000000" w:themeColor="text1"/>
          <w:szCs w:val="24"/>
        </w:rPr>
        <w:t>kstrakcja informacji</w:t>
      </w:r>
      <w:r w:rsidR="779B7DDF" w:rsidRPr="07613E37">
        <w:rPr>
          <w:color w:val="000000" w:themeColor="text1"/>
          <w:szCs w:val="24"/>
        </w:rPr>
        <w:t xml:space="preserve"> - </w:t>
      </w:r>
      <w:r w:rsidR="007C32EE">
        <w:rPr>
          <w:color w:val="000000" w:themeColor="text1"/>
          <w:szCs w:val="24"/>
        </w:rPr>
        <w:t>przedmiot</w:t>
      </w:r>
      <w:r w:rsidR="779B7DDF" w:rsidRPr="07613E37">
        <w:rPr>
          <w:color w:val="000000" w:themeColor="text1"/>
          <w:szCs w:val="24"/>
        </w:rPr>
        <w:t xml:space="preserve"> był realizowany tylko na jednej uczelni, jednak jego elementy pojawiały się </w:t>
      </w:r>
      <w:r w:rsidR="50262269" w:rsidRPr="07613E37">
        <w:rPr>
          <w:color w:val="000000" w:themeColor="text1"/>
          <w:szCs w:val="24"/>
        </w:rPr>
        <w:t>w różnych sylabusach we wszystkich analizowanych programach.</w:t>
      </w:r>
    </w:p>
    <w:p w14:paraId="6149A294" w14:textId="1E43EBCB" w:rsidR="5DA497E3" w:rsidRDefault="5DA497E3" w:rsidP="07613E37">
      <w:pPr>
        <w:pStyle w:val="Akapitzlist"/>
        <w:numPr>
          <w:ilvl w:val="0"/>
          <w:numId w:val="2"/>
        </w:numPr>
        <w:jc w:val="both"/>
        <w:rPr>
          <w:szCs w:val="24"/>
        </w:rPr>
      </w:pPr>
      <w:r w:rsidRPr="07613E37">
        <w:rPr>
          <w:i/>
          <w:iCs/>
          <w:color w:val="000000" w:themeColor="text1"/>
          <w:szCs w:val="24"/>
        </w:rPr>
        <w:t xml:space="preserve">Metody sztucznej inteligencji w robotyce </w:t>
      </w:r>
      <w:r w:rsidRPr="07613E37">
        <w:rPr>
          <w:color w:val="000000" w:themeColor="text1"/>
          <w:szCs w:val="24"/>
        </w:rPr>
        <w:t>– realizowane na dwóch uczelniach,</w:t>
      </w:r>
    </w:p>
    <w:p w14:paraId="08C4C9F2" w14:textId="235A33C3" w:rsidR="5DA497E3" w:rsidRDefault="5DA497E3" w:rsidP="07613E37">
      <w:pPr>
        <w:pStyle w:val="Akapitzlist"/>
        <w:numPr>
          <w:ilvl w:val="0"/>
          <w:numId w:val="2"/>
        </w:numPr>
        <w:jc w:val="both"/>
        <w:rPr>
          <w:szCs w:val="24"/>
        </w:rPr>
      </w:pPr>
      <w:r w:rsidRPr="07613E37">
        <w:rPr>
          <w:i/>
          <w:iCs/>
          <w:color w:val="000000" w:themeColor="text1"/>
          <w:szCs w:val="24"/>
        </w:rPr>
        <w:t>Teoria uczenia maszynowego</w:t>
      </w:r>
      <w:r w:rsidRPr="07613E37">
        <w:rPr>
          <w:color w:val="000000" w:themeColor="text1"/>
          <w:szCs w:val="24"/>
        </w:rPr>
        <w:t xml:space="preserve"> – realizowane na dwóch uczelniach,</w:t>
      </w:r>
    </w:p>
    <w:p w14:paraId="3EAD90F5" w14:textId="7EE88144" w:rsidR="5DA497E3" w:rsidRDefault="5DA497E3" w:rsidP="07613E37">
      <w:pPr>
        <w:pStyle w:val="Akapitzlist"/>
        <w:numPr>
          <w:ilvl w:val="0"/>
          <w:numId w:val="2"/>
        </w:numPr>
        <w:jc w:val="both"/>
        <w:rPr>
          <w:szCs w:val="24"/>
        </w:rPr>
      </w:pPr>
      <w:r w:rsidRPr="07613E37">
        <w:rPr>
          <w:rFonts w:ascii="Calibri" w:eastAsia="Calibri" w:hAnsi="Calibri" w:cs="Calibri"/>
          <w:i/>
          <w:iCs/>
          <w:color w:val="000000" w:themeColor="text1"/>
          <w:szCs w:val="24"/>
        </w:rPr>
        <w:t>Etyczne i prawne aspekty AI</w:t>
      </w:r>
      <w:r w:rsidR="277262A9" w:rsidRPr="07613E37">
        <w:rPr>
          <w:i/>
          <w:iCs/>
          <w:color w:val="000000" w:themeColor="text1"/>
          <w:szCs w:val="24"/>
        </w:rPr>
        <w:t xml:space="preserve"> </w:t>
      </w:r>
      <w:r w:rsidR="277262A9" w:rsidRPr="07613E37">
        <w:rPr>
          <w:color w:val="000000" w:themeColor="text1"/>
          <w:szCs w:val="24"/>
        </w:rPr>
        <w:t>- realizowane na dwóch uczelniach.</w:t>
      </w:r>
    </w:p>
    <w:p w14:paraId="55500981" w14:textId="7B27D533" w:rsidR="08109B40" w:rsidRDefault="027EE7E5" w:rsidP="07613E37">
      <w:pPr>
        <w:jc w:val="both"/>
        <w:rPr>
          <w:color w:val="000000" w:themeColor="text1"/>
          <w:szCs w:val="24"/>
        </w:rPr>
      </w:pPr>
      <w:r w:rsidRPr="07613E37">
        <w:rPr>
          <w:color w:val="000000" w:themeColor="text1"/>
          <w:szCs w:val="24"/>
        </w:rPr>
        <w:t xml:space="preserve">Ponadto, </w:t>
      </w:r>
      <w:r w:rsidR="413AE94B" w:rsidRPr="07613E37">
        <w:rPr>
          <w:color w:val="000000" w:themeColor="text1"/>
          <w:szCs w:val="24"/>
        </w:rPr>
        <w:t>z pilotażu wynikają</w:t>
      </w:r>
      <w:r w:rsidRPr="07613E37">
        <w:rPr>
          <w:color w:val="000000" w:themeColor="text1"/>
          <w:szCs w:val="24"/>
        </w:rPr>
        <w:t xml:space="preserve"> uzupełniające</w:t>
      </w:r>
      <w:r w:rsidR="056C8E71" w:rsidRPr="07613E37">
        <w:rPr>
          <w:color w:val="000000" w:themeColor="text1"/>
          <w:szCs w:val="24"/>
        </w:rPr>
        <w:t xml:space="preserve"> i projektowe</w:t>
      </w:r>
      <w:r w:rsidRPr="07613E37">
        <w:rPr>
          <w:color w:val="000000" w:themeColor="text1"/>
          <w:szCs w:val="24"/>
        </w:rPr>
        <w:t xml:space="preserve"> przedmioty obowiązkowe:</w:t>
      </w:r>
    </w:p>
    <w:p w14:paraId="79567CF2" w14:textId="73E6A018" w:rsidR="747422F8" w:rsidRDefault="5D61C53D">
      <w:pPr>
        <w:pStyle w:val="Akapitzlist"/>
        <w:numPr>
          <w:ilvl w:val="0"/>
          <w:numId w:val="7"/>
        </w:numPr>
        <w:jc w:val="both"/>
        <w:rPr>
          <w:szCs w:val="24"/>
        </w:rPr>
      </w:pPr>
      <w:r w:rsidRPr="000113D7">
        <w:rPr>
          <w:i/>
          <w:color w:val="000000" w:themeColor="text1"/>
          <w:szCs w:val="24"/>
        </w:rPr>
        <w:t>Komunikacja Interpersonalna</w:t>
      </w:r>
      <w:r w:rsidRPr="07613E37">
        <w:rPr>
          <w:color w:val="000000" w:themeColor="text1"/>
          <w:szCs w:val="24"/>
        </w:rPr>
        <w:t xml:space="preserve"> </w:t>
      </w:r>
      <w:r w:rsidR="3C79E116" w:rsidRPr="07613E37">
        <w:rPr>
          <w:color w:val="000000" w:themeColor="text1"/>
          <w:szCs w:val="24"/>
        </w:rPr>
        <w:t xml:space="preserve">(j. </w:t>
      </w:r>
      <w:r w:rsidR="34DCC786" w:rsidRPr="07613E37">
        <w:rPr>
          <w:color w:val="000000" w:themeColor="text1"/>
          <w:szCs w:val="24"/>
        </w:rPr>
        <w:t>a</w:t>
      </w:r>
      <w:r w:rsidR="3C79E116" w:rsidRPr="07613E37">
        <w:rPr>
          <w:color w:val="000000" w:themeColor="text1"/>
          <w:szCs w:val="24"/>
        </w:rPr>
        <w:t xml:space="preserve">ngielski) </w:t>
      </w:r>
      <w:r w:rsidRPr="07613E37">
        <w:rPr>
          <w:color w:val="000000" w:themeColor="text1"/>
          <w:szCs w:val="24"/>
        </w:rPr>
        <w:t xml:space="preserve">oraz </w:t>
      </w:r>
      <w:r w:rsidR="77B84D9A" w:rsidRPr="000113D7">
        <w:rPr>
          <w:i/>
          <w:color w:val="000000" w:themeColor="text1"/>
          <w:szCs w:val="24"/>
        </w:rPr>
        <w:t xml:space="preserve">Pisanie prac naukowo-technicznych </w:t>
      </w:r>
      <w:r w:rsidR="77B84D9A" w:rsidRPr="07613E37">
        <w:rPr>
          <w:color w:val="000000" w:themeColor="text1"/>
          <w:szCs w:val="24"/>
        </w:rPr>
        <w:t>(j.</w:t>
      </w:r>
      <w:r w:rsidR="007F572B">
        <w:rPr>
          <w:color w:val="000000" w:themeColor="text1"/>
          <w:szCs w:val="24"/>
        </w:rPr>
        <w:t> </w:t>
      </w:r>
      <w:r w:rsidR="77B84D9A" w:rsidRPr="07613E37">
        <w:rPr>
          <w:color w:val="000000" w:themeColor="text1"/>
          <w:szCs w:val="24"/>
        </w:rPr>
        <w:t>angielski)</w:t>
      </w:r>
      <w:r w:rsidR="060EECB8" w:rsidRPr="07613E37">
        <w:rPr>
          <w:color w:val="000000" w:themeColor="text1"/>
          <w:szCs w:val="24"/>
        </w:rPr>
        <w:t>,</w:t>
      </w:r>
    </w:p>
    <w:p w14:paraId="54C1849E" w14:textId="66366E42" w:rsidR="361F3F06" w:rsidRDefault="3CE8A9C0">
      <w:pPr>
        <w:pStyle w:val="Akapitzlist"/>
        <w:numPr>
          <w:ilvl w:val="0"/>
          <w:numId w:val="7"/>
        </w:numPr>
        <w:jc w:val="both"/>
        <w:rPr>
          <w:i/>
          <w:iCs/>
        </w:rPr>
      </w:pPr>
      <w:r w:rsidRPr="07613E37">
        <w:rPr>
          <w:i/>
          <w:iCs/>
          <w:color w:val="000000" w:themeColor="text1"/>
          <w:szCs w:val="24"/>
        </w:rPr>
        <w:t>Projekt badawczo-wdrożeniowy</w:t>
      </w:r>
      <w:r w:rsidR="060EECB8" w:rsidRPr="07613E37">
        <w:rPr>
          <w:i/>
          <w:iCs/>
          <w:color w:val="000000" w:themeColor="text1"/>
          <w:szCs w:val="24"/>
        </w:rPr>
        <w:t>,</w:t>
      </w:r>
    </w:p>
    <w:p w14:paraId="2851E69D" w14:textId="504B8595" w:rsidR="08D5D6C3" w:rsidRDefault="060EECB8">
      <w:pPr>
        <w:pStyle w:val="Akapitzlist"/>
        <w:numPr>
          <w:ilvl w:val="0"/>
          <w:numId w:val="7"/>
        </w:numPr>
        <w:jc w:val="both"/>
        <w:rPr>
          <w:i/>
          <w:iCs/>
        </w:rPr>
      </w:pPr>
      <w:r w:rsidRPr="07613E37">
        <w:rPr>
          <w:i/>
          <w:iCs/>
          <w:color w:val="000000" w:themeColor="text1"/>
          <w:szCs w:val="24"/>
        </w:rPr>
        <w:t>Metodologia projektów badawczych,</w:t>
      </w:r>
    </w:p>
    <w:p w14:paraId="1F861320" w14:textId="46EAB821" w:rsidR="08D5D6C3" w:rsidRDefault="060EECB8">
      <w:pPr>
        <w:pStyle w:val="Akapitzlist"/>
        <w:numPr>
          <w:ilvl w:val="0"/>
          <w:numId w:val="7"/>
        </w:numPr>
        <w:jc w:val="both"/>
        <w:rPr>
          <w:i/>
          <w:iCs/>
        </w:rPr>
      </w:pPr>
      <w:r w:rsidRPr="07613E37">
        <w:rPr>
          <w:i/>
          <w:iCs/>
          <w:color w:val="000000" w:themeColor="text1"/>
          <w:szCs w:val="24"/>
        </w:rPr>
        <w:t>Seminarium dyplomowe,</w:t>
      </w:r>
    </w:p>
    <w:p w14:paraId="7D1EE78D" w14:textId="4C6E86FB" w:rsidR="08D5D6C3" w:rsidRDefault="060EECB8">
      <w:pPr>
        <w:pStyle w:val="Akapitzlist"/>
        <w:numPr>
          <w:ilvl w:val="0"/>
          <w:numId w:val="7"/>
        </w:numPr>
        <w:jc w:val="both"/>
        <w:rPr>
          <w:i/>
          <w:iCs/>
        </w:rPr>
      </w:pPr>
      <w:r w:rsidRPr="07613E37">
        <w:rPr>
          <w:i/>
          <w:iCs/>
          <w:color w:val="000000" w:themeColor="text1"/>
          <w:szCs w:val="24"/>
        </w:rPr>
        <w:t>Przygotowanie pracy magisterskiej.</w:t>
      </w:r>
    </w:p>
    <w:p w14:paraId="0B535AB7" w14:textId="095A3A50" w:rsidR="41B2F54B" w:rsidRDefault="276E629D" w:rsidP="07613E37">
      <w:pPr>
        <w:jc w:val="both"/>
        <w:rPr>
          <w:color w:val="000000" w:themeColor="text1"/>
          <w:szCs w:val="24"/>
        </w:rPr>
      </w:pPr>
      <w:r w:rsidRPr="07613E37">
        <w:rPr>
          <w:color w:val="000000" w:themeColor="text1"/>
          <w:szCs w:val="24"/>
        </w:rPr>
        <w:lastRenderedPageBreak/>
        <w:t>Plan studiów przewiduje umożliwienie studentowi (w porozumieniu z mentorem</w:t>
      </w:r>
      <w:r w:rsidR="76E93582" w:rsidRPr="07613E37">
        <w:rPr>
          <w:color w:val="000000" w:themeColor="text1"/>
          <w:szCs w:val="24"/>
        </w:rPr>
        <w:t>,</w:t>
      </w:r>
      <w:r w:rsidRPr="07613E37">
        <w:rPr>
          <w:color w:val="000000" w:themeColor="text1"/>
          <w:szCs w:val="24"/>
        </w:rPr>
        <w:t xml:space="preserve"> tutorem</w:t>
      </w:r>
      <w:r w:rsidR="6FCEB3E2" w:rsidRPr="07613E37">
        <w:rPr>
          <w:color w:val="000000" w:themeColor="text1"/>
          <w:szCs w:val="24"/>
        </w:rPr>
        <w:t xml:space="preserve"> lub promotorem</w:t>
      </w:r>
      <w:r w:rsidR="38D99AD9" w:rsidRPr="07613E37">
        <w:rPr>
          <w:color w:val="000000" w:themeColor="text1"/>
          <w:szCs w:val="24"/>
        </w:rPr>
        <w:t xml:space="preserve">, patrz rozdział </w:t>
      </w:r>
      <w:proofErr w:type="spellStart"/>
      <w:r w:rsidR="6D4DB9AC" w:rsidRPr="07613E37">
        <w:rPr>
          <w:color w:val="000000" w:themeColor="text1"/>
          <w:szCs w:val="24"/>
        </w:rPr>
        <w:t>Tutoring</w:t>
      </w:r>
      <w:proofErr w:type="spellEnd"/>
      <w:r w:rsidR="3B7CB2CB" w:rsidRPr="07613E37">
        <w:rPr>
          <w:color w:val="000000" w:themeColor="text1"/>
          <w:szCs w:val="24"/>
        </w:rPr>
        <w:t>) swobodne</w:t>
      </w:r>
      <w:r w:rsidR="0F0555DD" w:rsidRPr="07613E37">
        <w:rPr>
          <w:color w:val="000000" w:themeColor="text1"/>
          <w:szCs w:val="24"/>
        </w:rPr>
        <w:t>go</w:t>
      </w:r>
      <w:r w:rsidR="3B7CB2CB" w:rsidRPr="07613E37">
        <w:rPr>
          <w:color w:val="000000" w:themeColor="text1"/>
          <w:szCs w:val="24"/>
        </w:rPr>
        <w:t xml:space="preserve"> dobrani</w:t>
      </w:r>
      <w:r w:rsidR="4D9F34B4" w:rsidRPr="07613E37">
        <w:rPr>
          <w:color w:val="000000" w:themeColor="text1"/>
          <w:szCs w:val="24"/>
        </w:rPr>
        <w:t>a</w:t>
      </w:r>
      <w:r w:rsidR="3B7CB2CB" w:rsidRPr="07613E37">
        <w:rPr>
          <w:color w:val="000000" w:themeColor="text1"/>
          <w:szCs w:val="24"/>
        </w:rPr>
        <w:t xml:space="preserve"> przedmiotów specjalizacyjnych. </w:t>
      </w:r>
      <w:r w:rsidR="7ED78FFF" w:rsidRPr="07613E37">
        <w:rPr>
          <w:color w:val="000000" w:themeColor="text1"/>
          <w:szCs w:val="24"/>
        </w:rPr>
        <w:t>Rekomendowaną realizacją jest wzrastająca w kolejnych semestrach liczba przedmiotów obieralnych, której powin</w:t>
      </w:r>
      <w:r w:rsidR="446AF266" w:rsidRPr="07613E37">
        <w:rPr>
          <w:color w:val="000000" w:themeColor="text1"/>
          <w:szCs w:val="24"/>
        </w:rPr>
        <w:t>na</w:t>
      </w:r>
      <w:r w:rsidR="7ED78FFF" w:rsidRPr="07613E37">
        <w:rPr>
          <w:color w:val="000000" w:themeColor="text1"/>
          <w:szCs w:val="24"/>
        </w:rPr>
        <w:t xml:space="preserve"> towarzyszyć </w:t>
      </w:r>
      <w:r w:rsidR="44449E13" w:rsidRPr="07613E37">
        <w:rPr>
          <w:color w:val="000000" w:themeColor="text1"/>
          <w:szCs w:val="24"/>
        </w:rPr>
        <w:t>bogata</w:t>
      </w:r>
      <w:r w:rsidR="11240F83" w:rsidRPr="07613E37">
        <w:rPr>
          <w:color w:val="000000" w:themeColor="text1"/>
          <w:szCs w:val="24"/>
        </w:rPr>
        <w:t xml:space="preserve"> </w:t>
      </w:r>
      <w:r w:rsidR="2AA785EA" w:rsidRPr="07613E37">
        <w:rPr>
          <w:color w:val="000000" w:themeColor="text1"/>
          <w:szCs w:val="24"/>
        </w:rPr>
        <w:t>oferta</w:t>
      </w:r>
      <w:r w:rsidR="254F7AD3" w:rsidRPr="07613E37">
        <w:rPr>
          <w:color w:val="000000" w:themeColor="text1"/>
          <w:szCs w:val="24"/>
        </w:rPr>
        <w:t xml:space="preserve"> </w:t>
      </w:r>
      <w:r w:rsidR="11240F83" w:rsidRPr="07613E37">
        <w:rPr>
          <w:color w:val="000000" w:themeColor="text1"/>
          <w:szCs w:val="24"/>
        </w:rPr>
        <w:t xml:space="preserve">konkretnych </w:t>
      </w:r>
      <w:r w:rsidR="6DA26BD5" w:rsidRPr="07613E37">
        <w:rPr>
          <w:color w:val="000000" w:themeColor="text1"/>
          <w:szCs w:val="24"/>
        </w:rPr>
        <w:t>przedmiotów do wyboru</w:t>
      </w:r>
      <w:r w:rsidR="11240F83" w:rsidRPr="07613E37">
        <w:rPr>
          <w:color w:val="000000" w:themeColor="text1"/>
          <w:szCs w:val="24"/>
        </w:rPr>
        <w:t xml:space="preserve">. </w:t>
      </w:r>
      <w:r w:rsidR="74B18365" w:rsidRPr="07613E37">
        <w:rPr>
          <w:color w:val="000000" w:themeColor="text1"/>
          <w:szCs w:val="24"/>
        </w:rPr>
        <w:t>Rekomendacja ta może być trudna do realizacji i jej konkretna implementacj</w:t>
      </w:r>
      <w:r w:rsidR="0D31046B" w:rsidRPr="07613E37">
        <w:rPr>
          <w:color w:val="000000" w:themeColor="text1"/>
          <w:szCs w:val="24"/>
        </w:rPr>
        <w:t>a</w:t>
      </w:r>
      <w:r w:rsidR="74B18365" w:rsidRPr="07613E37">
        <w:rPr>
          <w:color w:val="000000" w:themeColor="text1"/>
          <w:szCs w:val="24"/>
        </w:rPr>
        <w:t xml:space="preserve"> w ogromnym stopniu zależy od możliwości kadrowych jednostki wdrażającej.</w:t>
      </w:r>
      <w:r w:rsidR="0416E60E" w:rsidRPr="07613E37">
        <w:rPr>
          <w:color w:val="000000" w:themeColor="text1"/>
          <w:szCs w:val="24"/>
        </w:rPr>
        <w:t xml:space="preserve"> Przykładowy zakres treści specjalizacyjnych, przy</w:t>
      </w:r>
      <w:r w:rsidR="13447BBD" w:rsidRPr="07613E37">
        <w:rPr>
          <w:color w:val="000000" w:themeColor="text1"/>
          <w:szCs w:val="24"/>
        </w:rPr>
        <w:t>gotowany w oparciu o programy cykl</w:t>
      </w:r>
      <w:r w:rsidR="105D94E9" w:rsidRPr="07613E37">
        <w:rPr>
          <w:color w:val="000000" w:themeColor="text1"/>
          <w:szCs w:val="24"/>
        </w:rPr>
        <w:t>ów</w:t>
      </w:r>
      <w:r w:rsidR="13447BBD" w:rsidRPr="07613E37">
        <w:rPr>
          <w:color w:val="000000" w:themeColor="text1"/>
          <w:szCs w:val="24"/>
        </w:rPr>
        <w:t xml:space="preserve"> pilotażowych i opracowan</w:t>
      </w:r>
      <w:r w:rsidR="2D501273" w:rsidRPr="07613E37">
        <w:rPr>
          <w:color w:val="000000" w:themeColor="text1"/>
          <w:szCs w:val="24"/>
        </w:rPr>
        <w:t>e</w:t>
      </w:r>
      <w:r w:rsidR="13447BBD" w:rsidRPr="07613E37">
        <w:rPr>
          <w:color w:val="000000" w:themeColor="text1"/>
          <w:szCs w:val="24"/>
        </w:rPr>
        <w:t xml:space="preserve"> w</w:t>
      </w:r>
      <w:r w:rsidR="007F572B">
        <w:rPr>
          <w:color w:val="000000" w:themeColor="text1"/>
          <w:szCs w:val="24"/>
        </w:rPr>
        <w:t> </w:t>
      </w:r>
      <w:r w:rsidR="13447BBD" w:rsidRPr="07613E37">
        <w:rPr>
          <w:color w:val="000000" w:themeColor="text1"/>
          <w:szCs w:val="24"/>
        </w:rPr>
        <w:t xml:space="preserve">ich ramach </w:t>
      </w:r>
      <w:r w:rsidR="079D2EC8" w:rsidRPr="07613E37">
        <w:rPr>
          <w:color w:val="000000" w:themeColor="text1"/>
          <w:szCs w:val="24"/>
        </w:rPr>
        <w:t>sylabusy</w:t>
      </w:r>
      <w:r w:rsidR="51DAECC0" w:rsidRPr="07613E37">
        <w:rPr>
          <w:color w:val="000000" w:themeColor="text1"/>
          <w:szCs w:val="24"/>
        </w:rPr>
        <w:t>,</w:t>
      </w:r>
      <w:r w:rsidR="079D2EC8" w:rsidRPr="07613E37">
        <w:rPr>
          <w:color w:val="000000" w:themeColor="text1"/>
          <w:szCs w:val="24"/>
        </w:rPr>
        <w:t xml:space="preserve"> znajduje się w rekomendacjach w </w:t>
      </w:r>
      <w:r w:rsidR="7E5FD17A" w:rsidRPr="07613E37">
        <w:rPr>
          <w:color w:val="000000" w:themeColor="text1"/>
          <w:szCs w:val="24"/>
        </w:rPr>
        <w:t>cz</w:t>
      </w:r>
      <w:r w:rsidR="2095FD14" w:rsidRPr="07613E37">
        <w:rPr>
          <w:color w:val="000000" w:themeColor="text1"/>
          <w:szCs w:val="24"/>
        </w:rPr>
        <w:t>ę</w:t>
      </w:r>
      <w:r w:rsidR="7E5FD17A" w:rsidRPr="07613E37">
        <w:rPr>
          <w:color w:val="000000" w:themeColor="text1"/>
          <w:szCs w:val="24"/>
        </w:rPr>
        <w:t>ści poświęconej</w:t>
      </w:r>
      <w:r w:rsidR="079D2EC8" w:rsidRPr="07613E37">
        <w:rPr>
          <w:color w:val="000000" w:themeColor="text1"/>
          <w:szCs w:val="24"/>
        </w:rPr>
        <w:t xml:space="preserve"> treści</w:t>
      </w:r>
      <w:r w:rsidR="0737C6A5" w:rsidRPr="07613E37">
        <w:rPr>
          <w:color w:val="000000" w:themeColor="text1"/>
          <w:szCs w:val="24"/>
        </w:rPr>
        <w:t>om</w:t>
      </w:r>
      <w:r w:rsidR="079D2EC8" w:rsidRPr="07613E37">
        <w:rPr>
          <w:color w:val="000000" w:themeColor="text1"/>
          <w:szCs w:val="24"/>
        </w:rPr>
        <w:t xml:space="preserve"> nauczania.</w:t>
      </w:r>
    </w:p>
    <w:p w14:paraId="26568B85" w14:textId="3A9D33BD" w:rsidR="00515057" w:rsidRDefault="4BBBCB42" w:rsidP="00515057">
      <w:pPr>
        <w:pStyle w:val="Nagwek1"/>
        <w:jc w:val="both"/>
      </w:pPr>
      <w:bookmarkStart w:id="13" w:name="_Toc149064447"/>
      <w:bookmarkStart w:id="14" w:name="_Toc151920161"/>
      <w:r>
        <w:t>Rekomendacje w zakresie treści nauczania - s</w:t>
      </w:r>
      <w:r w:rsidR="580C2151">
        <w:t>ylabusy przedmiotów</w:t>
      </w:r>
      <w:bookmarkEnd w:id="13"/>
      <w:bookmarkEnd w:id="14"/>
    </w:p>
    <w:p w14:paraId="22AE4C23" w14:textId="47E014FD" w:rsidR="43E06F07" w:rsidRDefault="43E06F07" w:rsidP="008D6896">
      <w:pPr>
        <w:spacing w:before="240" w:after="240"/>
        <w:jc w:val="both"/>
        <w:rPr>
          <w:color w:val="0D0D0D" w:themeColor="text1" w:themeTint="F2"/>
          <w:szCs w:val="24"/>
        </w:rPr>
      </w:pPr>
      <w:r w:rsidRPr="6A7AB08F">
        <w:rPr>
          <w:color w:val="0D0D0D" w:themeColor="text1" w:themeTint="F2"/>
          <w:szCs w:val="24"/>
        </w:rPr>
        <w:t>Oznaczenia użyte w poniższym opisie:</w:t>
      </w:r>
    </w:p>
    <w:p w14:paraId="7061CD6A" w14:textId="7AE07D60" w:rsidR="43E06F07" w:rsidRDefault="5F198F73" w:rsidP="32769145">
      <w:pPr>
        <w:pStyle w:val="Akapitzlist"/>
        <w:numPr>
          <w:ilvl w:val="0"/>
          <w:numId w:val="6"/>
        </w:numPr>
        <w:jc w:val="both"/>
        <w:rPr>
          <w:color w:val="0D0D0D" w:themeColor="text1" w:themeTint="F2"/>
        </w:rPr>
      </w:pPr>
      <w:r w:rsidRPr="1643596E">
        <w:rPr>
          <w:color w:val="000000" w:themeColor="text1"/>
        </w:rPr>
        <w:t>w - wykład,</w:t>
      </w:r>
    </w:p>
    <w:p w14:paraId="058D36DA" w14:textId="3A001EE1" w:rsidR="43E06F07" w:rsidRDefault="43E06F07">
      <w:pPr>
        <w:pStyle w:val="Akapitzlist"/>
        <w:numPr>
          <w:ilvl w:val="0"/>
          <w:numId w:val="6"/>
        </w:numPr>
        <w:jc w:val="both"/>
        <w:rPr>
          <w:color w:val="0D0D0D" w:themeColor="text1" w:themeTint="F2"/>
          <w:szCs w:val="24"/>
        </w:rPr>
      </w:pPr>
      <w:r w:rsidRPr="6A7AB08F">
        <w:rPr>
          <w:color w:val="0D0D0D" w:themeColor="text1" w:themeTint="F2"/>
          <w:szCs w:val="24"/>
        </w:rPr>
        <w:t>ć - ćwiczenia,</w:t>
      </w:r>
    </w:p>
    <w:p w14:paraId="1AF7917E" w14:textId="2EA2A99B" w:rsidR="43E06F07" w:rsidRDefault="43E06F07">
      <w:pPr>
        <w:pStyle w:val="Akapitzlist"/>
        <w:numPr>
          <w:ilvl w:val="0"/>
          <w:numId w:val="6"/>
        </w:numPr>
        <w:jc w:val="both"/>
        <w:rPr>
          <w:color w:val="0D0D0D" w:themeColor="text1" w:themeTint="F2"/>
          <w:szCs w:val="24"/>
        </w:rPr>
      </w:pPr>
      <w:r w:rsidRPr="6A7AB08F">
        <w:rPr>
          <w:color w:val="0D0D0D" w:themeColor="text1" w:themeTint="F2"/>
          <w:szCs w:val="24"/>
        </w:rPr>
        <w:t>l – laboratorium,</w:t>
      </w:r>
    </w:p>
    <w:p w14:paraId="68577414" w14:textId="22D52C0E" w:rsidR="43E06F07" w:rsidRDefault="5F198F73" w:rsidP="1643596E">
      <w:pPr>
        <w:pStyle w:val="Akapitzlist"/>
        <w:numPr>
          <w:ilvl w:val="0"/>
          <w:numId w:val="6"/>
        </w:numPr>
        <w:jc w:val="both"/>
        <w:rPr>
          <w:color w:val="0D0D0D" w:themeColor="text1" w:themeTint="F2"/>
        </w:rPr>
      </w:pPr>
      <w:r w:rsidRPr="1643596E">
        <w:rPr>
          <w:color w:val="0D0D0D" w:themeColor="text1" w:themeTint="F2"/>
        </w:rPr>
        <w:t>k – konwersatorium,</w:t>
      </w:r>
    </w:p>
    <w:p w14:paraId="5F0DDDDC" w14:textId="6D171523" w:rsidR="0E013622" w:rsidRDefault="52CADA38" w:rsidP="1643596E">
      <w:pPr>
        <w:pStyle w:val="Akapitzlist"/>
        <w:numPr>
          <w:ilvl w:val="0"/>
          <w:numId w:val="6"/>
        </w:numPr>
        <w:jc w:val="both"/>
        <w:rPr>
          <w:color w:val="0D0D0D" w:themeColor="text1" w:themeTint="F2"/>
          <w:szCs w:val="24"/>
        </w:rPr>
      </w:pPr>
      <w:r w:rsidRPr="28330C72">
        <w:rPr>
          <w:color w:val="000000" w:themeColor="text1"/>
        </w:rPr>
        <w:t>p – projekt,</w:t>
      </w:r>
    </w:p>
    <w:p w14:paraId="5763ACE3" w14:textId="35A88BE6" w:rsidR="43E06F07" w:rsidRDefault="2AD12E4F" w:rsidP="32769145">
      <w:pPr>
        <w:pStyle w:val="Akapitzlist"/>
        <w:numPr>
          <w:ilvl w:val="0"/>
          <w:numId w:val="6"/>
        </w:numPr>
        <w:jc w:val="both"/>
        <w:rPr>
          <w:color w:val="0D0D0D" w:themeColor="text1" w:themeTint="F2"/>
        </w:rPr>
      </w:pPr>
      <w:r w:rsidRPr="28330C72">
        <w:rPr>
          <w:color w:val="000000" w:themeColor="text1"/>
        </w:rPr>
        <w:t>s – seminarium,</w:t>
      </w:r>
    </w:p>
    <w:p w14:paraId="34162EFA" w14:textId="19034D6E" w:rsidR="43E06F07" w:rsidRDefault="49D7A793">
      <w:pPr>
        <w:pStyle w:val="Akapitzlist"/>
        <w:numPr>
          <w:ilvl w:val="0"/>
          <w:numId w:val="6"/>
        </w:numPr>
        <w:jc w:val="both"/>
        <w:rPr>
          <w:color w:val="000000" w:themeColor="text1"/>
          <w:szCs w:val="24"/>
        </w:rPr>
      </w:pPr>
      <w:r w:rsidRPr="28330C72">
        <w:rPr>
          <w:color w:val="000000" w:themeColor="text1"/>
        </w:rPr>
        <w:t>P</w:t>
      </w:r>
      <w:r w:rsidR="7A3D5ACB" w:rsidRPr="28330C72">
        <w:rPr>
          <w:color w:val="000000" w:themeColor="text1"/>
        </w:rPr>
        <w:t>P</w:t>
      </w:r>
      <w:r w:rsidR="7AB83E37" w:rsidRPr="28330C72">
        <w:rPr>
          <w:color w:val="000000" w:themeColor="text1"/>
        </w:rPr>
        <w:t xml:space="preserve"> AI</w:t>
      </w:r>
      <w:r w:rsidRPr="28330C72">
        <w:rPr>
          <w:color w:val="000000" w:themeColor="text1"/>
        </w:rPr>
        <w:t xml:space="preserve"> – Politechnika </w:t>
      </w:r>
      <w:r w:rsidR="5C4E5110" w:rsidRPr="28330C72">
        <w:rPr>
          <w:color w:val="000000" w:themeColor="text1"/>
        </w:rPr>
        <w:t>Poznańska</w:t>
      </w:r>
      <w:r w:rsidRPr="28330C72">
        <w:rPr>
          <w:color w:val="000000" w:themeColor="text1"/>
        </w:rPr>
        <w:t xml:space="preserve">, </w:t>
      </w:r>
      <w:r w:rsidR="69AA6E2C" w:rsidRPr="28330C72">
        <w:rPr>
          <w:color w:val="000000" w:themeColor="text1"/>
        </w:rPr>
        <w:t xml:space="preserve">specjalność </w:t>
      </w:r>
      <w:r w:rsidR="69AA6E2C" w:rsidRPr="28330C72">
        <w:rPr>
          <w:i/>
          <w:iCs/>
          <w:color w:val="000000" w:themeColor="text1"/>
        </w:rPr>
        <w:t>Sztuczna inteligencja</w:t>
      </w:r>
      <w:r w:rsidR="31830DB7" w:rsidRPr="28330C72">
        <w:rPr>
          <w:i/>
          <w:iCs/>
          <w:color w:val="000000" w:themeColor="text1"/>
        </w:rPr>
        <w:t xml:space="preserve"> </w:t>
      </w:r>
      <w:r w:rsidR="31830DB7" w:rsidRPr="28330C72">
        <w:rPr>
          <w:color w:val="000000" w:themeColor="text1"/>
        </w:rPr>
        <w:t xml:space="preserve">na kierunku </w:t>
      </w:r>
      <w:r w:rsidR="31830DB7" w:rsidRPr="28330C72">
        <w:rPr>
          <w:i/>
          <w:iCs/>
          <w:color w:val="000000" w:themeColor="text1"/>
        </w:rPr>
        <w:t>Informatyka</w:t>
      </w:r>
    </w:p>
    <w:p w14:paraId="0E103454" w14:textId="349562E0" w:rsidR="5EB61F8F" w:rsidRDefault="69AA6E2C">
      <w:pPr>
        <w:pStyle w:val="Akapitzlist"/>
        <w:numPr>
          <w:ilvl w:val="0"/>
          <w:numId w:val="6"/>
        </w:numPr>
        <w:jc w:val="both"/>
        <w:rPr>
          <w:color w:val="000000" w:themeColor="text1"/>
          <w:szCs w:val="24"/>
        </w:rPr>
      </w:pPr>
      <w:r w:rsidRPr="28330C72">
        <w:rPr>
          <w:color w:val="000000" w:themeColor="text1"/>
        </w:rPr>
        <w:t>UAM</w:t>
      </w:r>
      <w:r w:rsidR="7629AABE" w:rsidRPr="28330C72">
        <w:rPr>
          <w:color w:val="000000" w:themeColor="text1"/>
        </w:rPr>
        <w:t xml:space="preserve"> </w:t>
      </w:r>
      <w:r w:rsidR="01CFA850" w:rsidRPr="28330C72">
        <w:rPr>
          <w:color w:val="000000" w:themeColor="text1"/>
        </w:rPr>
        <w:t xml:space="preserve">AI </w:t>
      </w:r>
      <w:r w:rsidR="7629AABE" w:rsidRPr="28330C72">
        <w:rPr>
          <w:color w:val="000000" w:themeColor="text1"/>
        </w:rPr>
        <w:t xml:space="preserve">– </w:t>
      </w:r>
      <w:r w:rsidRPr="28330C72">
        <w:rPr>
          <w:color w:val="000000" w:themeColor="text1"/>
        </w:rPr>
        <w:t xml:space="preserve">Uniwersytet im. Adama Mickiewicza w Poznaniu, specjalność </w:t>
      </w:r>
      <w:r w:rsidRPr="28330C72">
        <w:rPr>
          <w:i/>
          <w:iCs/>
          <w:color w:val="000000" w:themeColor="text1"/>
        </w:rPr>
        <w:t>Sztuczna inteligencja</w:t>
      </w:r>
      <w:r w:rsidR="4742DEBD" w:rsidRPr="28330C72">
        <w:rPr>
          <w:color w:val="000000" w:themeColor="text1"/>
        </w:rPr>
        <w:t xml:space="preserve"> na kierunku </w:t>
      </w:r>
      <w:r w:rsidR="4742DEBD" w:rsidRPr="28330C72">
        <w:rPr>
          <w:i/>
          <w:iCs/>
          <w:color w:val="000000" w:themeColor="text1"/>
        </w:rPr>
        <w:t>Informatyka</w:t>
      </w:r>
    </w:p>
    <w:p w14:paraId="1D97FD9D" w14:textId="4FE65163" w:rsidR="5EB61F8F" w:rsidRDefault="69AA6E2C">
      <w:pPr>
        <w:pStyle w:val="Akapitzlist"/>
        <w:numPr>
          <w:ilvl w:val="0"/>
          <w:numId w:val="6"/>
        </w:numPr>
        <w:jc w:val="both"/>
        <w:rPr>
          <w:color w:val="000000" w:themeColor="text1"/>
          <w:szCs w:val="24"/>
        </w:rPr>
      </w:pPr>
      <w:proofErr w:type="spellStart"/>
      <w:r w:rsidRPr="28330C72">
        <w:rPr>
          <w:color w:val="000000" w:themeColor="text1"/>
        </w:rPr>
        <w:t>PW</w:t>
      </w:r>
      <w:r w:rsidR="0EA86BCF" w:rsidRPr="28330C72">
        <w:rPr>
          <w:color w:val="000000" w:themeColor="text1"/>
        </w:rPr>
        <w:t>r</w:t>
      </w:r>
      <w:proofErr w:type="spellEnd"/>
      <w:r w:rsidRPr="28330C72">
        <w:rPr>
          <w:color w:val="000000" w:themeColor="text1"/>
        </w:rPr>
        <w:t xml:space="preserve"> </w:t>
      </w:r>
      <w:r w:rsidR="62F1BFE9" w:rsidRPr="28330C72">
        <w:rPr>
          <w:color w:val="000000" w:themeColor="text1"/>
        </w:rPr>
        <w:t xml:space="preserve">AI </w:t>
      </w:r>
      <w:r w:rsidRPr="28330C72">
        <w:rPr>
          <w:color w:val="000000" w:themeColor="text1"/>
        </w:rPr>
        <w:t xml:space="preserve">– Politechnika Wrocławska, </w:t>
      </w:r>
      <w:r w:rsidR="2D1AE807" w:rsidRPr="28330C72">
        <w:rPr>
          <w:color w:val="000000" w:themeColor="text1"/>
        </w:rPr>
        <w:t xml:space="preserve">kierunek </w:t>
      </w:r>
      <w:r w:rsidR="2D1AE807" w:rsidRPr="28330C72">
        <w:rPr>
          <w:i/>
          <w:iCs/>
          <w:color w:val="000000" w:themeColor="text1"/>
        </w:rPr>
        <w:t>Sztuczna inteligencja</w:t>
      </w:r>
      <w:r w:rsidR="2D1AE807" w:rsidRPr="28330C72">
        <w:rPr>
          <w:color w:val="000000" w:themeColor="text1"/>
        </w:rPr>
        <w:t>,</w:t>
      </w:r>
    </w:p>
    <w:p w14:paraId="76E1FD52" w14:textId="05FF4E33" w:rsidR="0518F581" w:rsidRDefault="2D1AE807">
      <w:pPr>
        <w:pStyle w:val="Akapitzlist"/>
        <w:numPr>
          <w:ilvl w:val="0"/>
          <w:numId w:val="6"/>
        </w:numPr>
        <w:jc w:val="both"/>
        <w:rPr>
          <w:color w:val="000000" w:themeColor="text1"/>
          <w:szCs w:val="24"/>
        </w:rPr>
      </w:pPr>
      <w:proofErr w:type="spellStart"/>
      <w:r w:rsidRPr="28330C72">
        <w:rPr>
          <w:color w:val="000000" w:themeColor="text1"/>
        </w:rPr>
        <w:t>PW</w:t>
      </w:r>
      <w:r w:rsidR="0EA86BCF" w:rsidRPr="28330C72">
        <w:rPr>
          <w:color w:val="000000" w:themeColor="text1"/>
        </w:rPr>
        <w:t>r</w:t>
      </w:r>
      <w:proofErr w:type="spellEnd"/>
      <w:r w:rsidR="367AE1C2" w:rsidRPr="28330C72">
        <w:rPr>
          <w:color w:val="000000" w:themeColor="text1"/>
        </w:rPr>
        <w:t xml:space="preserve"> </w:t>
      </w:r>
      <w:r w:rsidR="0452CD7D" w:rsidRPr="28330C72">
        <w:rPr>
          <w:color w:val="000000" w:themeColor="text1"/>
        </w:rPr>
        <w:t>SAI</w:t>
      </w:r>
      <w:r w:rsidR="33A46DE8" w:rsidRPr="28330C72">
        <w:rPr>
          <w:color w:val="000000" w:themeColor="text1"/>
        </w:rPr>
        <w:t xml:space="preserve"> – Politechnika Wrocławska, kierunek </w:t>
      </w:r>
      <w:r w:rsidR="5117C02D" w:rsidRPr="28330C72">
        <w:rPr>
          <w:i/>
          <w:iCs/>
          <w:color w:val="000000" w:themeColor="text1"/>
        </w:rPr>
        <w:t>Zaufane metody sz</w:t>
      </w:r>
      <w:r w:rsidR="33A46DE8" w:rsidRPr="28330C72">
        <w:rPr>
          <w:i/>
          <w:iCs/>
          <w:color w:val="000000" w:themeColor="text1"/>
        </w:rPr>
        <w:t>tuczn</w:t>
      </w:r>
      <w:r w:rsidR="34767F1F" w:rsidRPr="28330C72">
        <w:rPr>
          <w:i/>
          <w:iCs/>
          <w:color w:val="000000" w:themeColor="text1"/>
        </w:rPr>
        <w:t>ej</w:t>
      </w:r>
      <w:r w:rsidR="33A46DE8" w:rsidRPr="28330C72">
        <w:rPr>
          <w:i/>
          <w:iCs/>
          <w:color w:val="000000" w:themeColor="text1"/>
        </w:rPr>
        <w:t xml:space="preserve"> inteligencj</w:t>
      </w:r>
      <w:r w:rsidR="59D6087F" w:rsidRPr="28330C72">
        <w:rPr>
          <w:i/>
          <w:iCs/>
          <w:color w:val="000000" w:themeColor="text1"/>
        </w:rPr>
        <w:t>i</w:t>
      </w:r>
      <w:r w:rsidR="33A46DE8" w:rsidRPr="28330C72">
        <w:rPr>
          <w:color w:val="000000" w:themeColor="text1"/>
        </w:rPr>
        <w:t>,</w:t>
      </w:r>
    </w:p>
    <w:p w14:paraId="5F4DEFA9" w14:textId="74C32C8A" w:rsidR="13011E45" w:rsidRDefault="79084513">
      <w:pPr>
        <w:pStyle w:val="Akapitzlist"/>
        <w:numPr>
          <w:ilvl w:val="0"/>
          <w:numId w:val="6"/>
        </w:numPr>
        <w:jc w:val="both"/>
        <w:rPr>
          <w:i/>
          <w:iCs/>
          <w:color w:val="000000" w:themeColor="text1"/>
          <w:szCs w:val="24"/>
        </w:rPr>
      </w:pPr>
      <w:r w:rsidRPr="28330C72">
        <w:rPr>
          <w:color w:val="000000" w:themeColor="text1"/>
        </w:rPr>
        <w:t xml:space="preserve">PG </w:t>
      </w:r>
      <w:r w:rsidR="1B3017FB" w:rsidRPr="28330C72">
        <w:rPr>
          <w:color w:val="000000" w:themeColor="text1"/>
        </w:rPr>
        <w:t xml:space="preserve">AI </w:t>
      </w:r>
      <w:r w:rsidRPr="28330C72">
        <w:rPr>
          <w:color w:val="000000" w:themeColor="text1"/>
        </w:rPr>
        <w:t xml:space="preserve">– Politechnika Gdańska, </w:t>
      </w:r>
      <w:r w:rsidR="304A3AF7" w:rsidRPr="28330C72">
        <w:rPr>
          <w:color w:val="000000" w:themeColor="text1"/>
        </w:rPr>
        <w:t>kierunek</w:t>
      </w:r>
      <w:r w:rsidRPr="28330C72">
        <w:rPr>
          <w:color w:val="000000" w:themeColor="text1"/>
        </w:rPr>
        <w:t xml:space="preserve"> </w:t>
      </w:r>
      <w:r w:rsidR="14FEBAB5" w:rsidRPr="28330C72">
        <w:rPr>
          <w:i/>
          <w:iCs/>
          <w:color w:val="000000" w:themeColor="text1"/>
        </w:rPr>
        <w:t>Inżynieria biomedyczna.</w:t>
      </w:r>
    </w:p>
    <w:p w14:paraId="08524383" w14:textId="1F370368" w:rsidR="037A1623" w:rsidRDefault="6283B693" w:rsidP="6A7AB08F">
      <w:pPr>
        <w:jc w:val="both"/>
        <w:rPr>
          <w:color w:val="000000" w:themeColor="text1"/>
          <w:szCs w:val="24"/>
        </w:rPr>
      </w:pPr>
      <w:r w:rsidRPr="07613E37">
        <w:rPr>
          <w:color w:val="000000" w:themeColor="text1"/>
          <w:szCs w:val="24"/>
        </w:rPr>
        <w:t>W przypadku przedmiotów obowiązkowych, p</w:t>
      </w:r>
      <w:r w:rsidR="4C8965E5" w:rsidRPr="07613E37">
        <w:rPr>
          <w:color w:val="000000" w:themeColor="text1"/>
          <w:szCs w:val="24"/>
        </w:rPr>
        <w:t xml:space="preserve">o nazwie przedmiotu </w:t>
      </w:r>
      <w:r w:rsidR="783B8A05" w:rsidRPr="07613E37">
        <w:rPr>
          <w:color w:val="000000" w:themeColor="text1"/>
          <w:szCs w:val="24"/>
        </w:rPr>
        <w:t>umieszczono</w:t>
      </w:r>
      <w:r w:rsidR="4C8965E5" w:rsidRPr="07613E37">
        <w:rPr>
          <w:color w:val="000000" w:themeColor="text1"/>
          <w:szCs w:val="24"/>
        </w:rPr>
        <w:t xml:space="preserve"> liczbę punktów ECTS i formę zajęć z liczbą godzin. </w:t>
      </w:r>
      <w:r w:rsidR="292A416E" w:rsidRPr="07613E37">
        <w:rPr>
          <w:color w:val="000000" w:themeColor="text1"/>
          <w:szCs w:val="24"/>
        </w:rPr>
        <w:t xml:space="preserve">Podane są też rekomendowane sylabusy </w:t>
      </w:r>
      <w:r w:rsidR="00D653A1">
        <w:rPr>
          <w:color w:val="000000" w:themeColor="text1"/>
          <w:szCs w:val="24"/>
        </w:rPr>
        <w:t xml:space="preserve">projektowe </w:t>
      </w:r>
      <w:r w:rsidR="292A416E" w:rsidRPr="07613E37">
        <w:rPr>
          <w:color w:val="000000" w:themeColor="text1"/>
          <w:szCs w:val="24"/>
        </w:rPr>
        <w:t xml:space="preserve">(oraz </w:t>
      </w:r>
      <w:r w:rsidR="6473D1DD" w:rsidRPr="07613E37">
        <w:rPr>
          <w:color w:val="000000" w:themeColor="text1"/>
          <w:szCs w:val="24"/>
        </w:rPr>
        <w:t xml:space="preserve">alternatywne </w:t>
      </w:r>
      <w:r w:rsidR="292A416E" w:rsidRPr="07613E37">
        <w:rPr>
          <w:color w:val="000000" w:themeColor="text1"/>
          <w:szCs w:val="24"/>
        </w:rPr>
        <w:t>opcje w przypadku przedmiotów obieralnych)</w:t>
      </w:r>
      <w:r w:rsidR="007C32EE">
        <w:rPr>
          <w:color w:val="000000" w:themeColor="text1"/>
          <w:szCs w:val="24"/>
        </w:rPr>
        <w:t xml:space="preserve">, stanowią one </w:t>
      </w:r>
      <w:r w:rsidR="007C32EE" w:rsidRPr="007C32EE">
        <w:rPr>
          <w:i/>
          <w:iCs/>
          <w:color w:val="000000" w:themeColor="text1"/>
          <w:szCs w:val="24"/>
        </w:rPr>
        <w:t>Załącznik nr 3</w:t>
      </w:r>
      <w:r w:rsidR="005B3722">
        <w:rPr>
          <w:i/>
          <w:iCs/>
          <w:color w:val="000000" w:themeColor="text1"/>
          <w:szCs w:val="24"/>
        </w:rPr>
        <w:t>.</w:t>
      </w:r>
      <w:r w:rsidR="007C32EE" w:rsidRPr="007C32EE">
        <w:rPr>
          <w:i/>
          <w:iCs/>
          <w:color w:val="000000" w:themeColor="text1"/>
          <w:szCs w:val="24"/>
        </w:rPr>
        <w:t xml:space="preserve"> </w:t>
      </w:r>
      <w:r w:rsidR="007C32EE">
        <w:rPr>
          <w:color w:val="000000" w:themeColor="text1"/>
          <w:szCs w:val="24"/>
        </w:rPr>
        <w:t>do tego dokumentu.</w:t>
      </w:r>
    </w:p>
    <w:p w14:paraId="3282E000" w14:textId="7FB76E3E" w:rsidR="2A8A29AE" w:rsidRDefault="2A8A29AE" w:rsidP="1C4F0E74">
      <w:pPr>
        <w:jc w:val="both"/>
        <w:rPr>
          <w:color w:val="000000" w:themeColor="text1"/>
        </w:rPr>
      </w:pPr>
      <w:r w:rsidRPr="1C4F0E74">
        <w:rPr>
          <w:color w:val="000000" w:themeColor="text1"/>
        </w:rPr>
        <w:t xml:space="preserve">W przypadku przedmiotów do wyboru podano tylko przykłady </w:t>
      </w:r>
      <w:r w:rsidR="58BEDA44" w:rsidRPr="1C4F0E74">
        <w:rPr>
          <w:color w:val="000000" w:themeColor="text1"/>
        </w:rPr>
        <w:t>przedmiotów</w:t>
      </w:r>
      <w:r w:rsidR="1FD133D5" w:rsidRPr="1C4F0E74">
        <w:rPr>
          <w:color w:val="000000" w:themeColor="text1"/>
        </w:rPr>
        <w:t xml:space="preserve">, sugerowane punkty </w:t>
      </w:r>
      <w:r w:rsidR="250E48C2" w:rsidRPr="1C4F0E74">
        <w:rPr>
          <w:color w:val="000000" w:themeColor="text1"/>
        </w:rPr>
        <w:t>ECTS wraz</w:t>
      </w:r>
      <w:r w:rsidR="58BEDA44" w:rsidRPr="1C4F0E74">
        <w:rPr>
          <w:color w:val="000000" w:themeColor="text1"/>
        </w:rPr>
        <w:t xml:space="preserve"> z</w:t>
      </w:r>
      <w:r w:rsidR="716EE267" w:rsidRPr="1C4F0E74">
        <w:rPr>
          <w:color w:val="000000" w:themeColor="text1"/>
        </w:rPr>
        <w:t>e</w:t>
      </w:r>
      <w:r w:rsidR="58BEDA44" w:rsidRPr="1C4F0E74">
        <w:rPr>
          <w:color w:val="000000" w:themeColor="text1"/>
        </w:rPr>
        <w:t xml:space="preserve"> wskazanymi </w:t>
      </w:r>
      <w:r w:rsidRPr="1C4F0E74">
        <w:rPr>
          <w:color w:val="000000" w:themeColor="text1"/>
        </w:rPr>
        <w:t>sylabu</w:t>
      </w:r>
      <w:r w:rsidR="18439DC5" w:rsidRPr="1C4F0E74">
        <w:rPr>
          <w:color w:val="000000" w:themeColor="text1"/>
        </w:rPr>
        <w:t>sami</w:t>
      </w:r>
      <w:r w:rsidRPr="1C4F0E74">
        <w:rPr>
          <w:color w:val="000000" w:themeColor="text1"/>
        </w:rPr>
        <w:t xml:space="preserve"> i syntetyczny</w:t>
      </w:r>
      <w:r w:rsidR="6615F307" w:rsidRPr="1C4F0E74">
        <w:rPr>
          <w:color w:val="000000" w:themeColor="text1"/>
        </w:rPr>
        <w:t>mi</w:t>
      </w:r>
      <w:r w:rsidRPr="1C4F0E74">
        <w:rPr>
          <w:color w:val="000000" w:themeColor="text1"/>
        </w:rPr>
        <w:t xml:space="preserve"> opis</w:t>
      </w:r>
      <w:r w:rsidR="5C3B1723" w:rsidRPr="1C4F0E74">
        <w:rPr>
          <w:color w:val="000000" w:themeColor="text1"/>
        </w:rPr>
        <w:t>ami</w:t>
      </w:r>
      <w:r w:rsidRPr="1C4F0E74">
        <w:rPr>
          <w:color w:val="000000" w:themeColor="text1"/>
        </w:rPr>
        <w:t xml:space="preserve"> przedmiotów</w:t>
      </w:r>
      <w:r w:rsidR="5479AF30" w:rsidRPr="1C4F0E74">
        <w:rPr>
          <w:color w:val="000000" w:themeColor="text1"/>
        </w:rPr>
        <w:t>.</w:t>
      </w:r>
      <w:r w:rsidR="67BF37BE" w:rsidRPr="1C4F0E74">
        <w:rPr>
          <w:color w:val="000000" w:themeColor="text1"/>
        </w:rPr>
        <w:t xml:space="preserve"> Nazwa przedmiotu odpowiada nazwie s</w:t>
      </w:r>
      <w:r w:rsidR="0D0CEC76" w:rsidRPr="1C4F0E74">
        <w:rPr>
          <w:color w:val="000000" w:themeColor="text1"/>
        </w:rPr>
        <w:t>ylabusa.</w:t>
      </w:r>
      <w:r w:rsidR="0280DCFB" w:rsidRPr="1C4F0E74">
        <w:rPr>
          <w:color w:val="000000" w:themeColor="text1"/>
        </w:rPr>
        <w:t xml:space="preserve"> </w:t>
      </w:r>
    </w:p>
    <w:p w14:paraId="49544939" w14:textId="3D0915CE" w:rsidR="6E524052" w:rsidRDefault="6E524052" w:rsidP="1C4F0E74">
      <w:pPr>
        <w:jc w:val="both"/>
        <w:rPr>
          <w:rFonts w:ascii="Calibri" w:eastAsia="Calibri" w:hAnsi="Calibri" w:cs="Calibri"/>
          <w:szCs w:val="24"/>
        </w:rPr>
      </w:pPr>
      <w:r w:rsidRPr="1C4F0E74">
        <w:rPr>
          <w:rFonts w:ascii="Calibri" w:eastAsia="Calibri" w:hAnsi="Calibri" w:cs="Calibri"/>
          <w:szCs w:val="24"/>
        </w:rPr>
        <w:t>Sylabusy wskazane jako przykładowe zostaną udostępnione przez Ministerstwo Cyfryzacji wraz z 8 modelowymi programami studiów zrealizowanymi przez uczelnie partnerskie w</w:t>
      </w:r>
      <w:r w:rsidR="00CB7DC3">
        <w:rPr>
          <w:rFonts w:ascii="Calibri" w:eastAsia="Calibri" w:hAnsi="Calibri" w:cs="Calibri"/>
          <w:szCs w:val="24"/>
        </w:rPr>
        <w:t> </w:t>
      </w:r>
      <w:r w:rsidRPr="1C4F0E74">
        <w:rPr>
          <w:rFonts w:ascii="Calibri" w:eastAsia="Calibri" w:hAnsi="Calibri" w:cs="Calibri"/>
          <w:szCs w:val="24"/>
        </w:rPr>
        <w:t>ramach projektu AI TECH.</w:t>
      </w:r>
    </w:p>
    <w:p w14:paraId="2448730C" w14:textId="5C4E2BCD" w:rsidR="09FADA4A" w:rsidRDefault="67D6CD43" w:rsidP="6A7AB08F">
      <w:pPr>
        <w:pStyle w:val="Nagwek2"/>
        <w:rPr>
          <w:rFonts w:asciiTheme="minorHAnsi" w:eastAsiaTheme="minorEastAsia" w:hAnsiTheme="minorHAnsi" w:cstheme="minorBidi"/>
          <w:b w:val="0"/>
          <w:bCs w:val="0"/>
          <w:color w:val="000000" w:themeColor="text1"/>
          <w:sz w:val="24"/>
          <w:szCs w:val="24"/>
        </w:rPr>
      </w:pPr>
      <w:bookmarkStart w:id="15" w:name="_Toc151920162"/>
      <w:r>
        <w:lastRenderedPageBreak/>
        <w:t>Przedmioty obowiązkowe</w:t>
      </w:r>
      <w:bookmarkEnd w:id="15"/>
    </w:p>
    <w:p w14:paraId="14B0BEF3" w14:textId="609AEBEA" w:rsidR="345649DA" w:rsidRDefault="345649DA" w:rsidP="008D6896">
      <w:pPr>
        <w:spacing w:before="240" w:after="240"/>
        <w:rPr>
          <w:b/>
          <w:bCs/>
          <w:szCs w:val="24"/>
        </w:rPr>
      </w:pPr>
      <w:r w:rsidRPr="6A7AB08F">
        <w:rPr>
          <w:b/>
          <w:bCs/>
        </w:rPr>
        <w:t>Grupa przedmiotów podstawowych</w:t>
      </w:r>
    </w:p>
    <w:p w14:paraId="65B3358C" w14:textId="577B7E76" w:rsidR="345649DA" w:rsidRDefault="33DE3D09" w:rsidP="6A7AB08F">
      <w:pPr>
        <w:jc w:val="both"/>
        <w:rPr>
          <w:rFonts w:ascii="Calibri" w:eastAsia="Calibri" w:hAnsi="Calibri" w:cs="Calibri"/>
          <w:szCs w:val="24"/>
        </w:rPr>
      </w:pPr>
      <w:r w:rsidRPr="07613E37">
        <w:rPr>
          <w:rFonts w:ascii="Calibri" w:eastAsia="Calibri" w:hAnsi="Calibri" w:cs="Calibri"/>
          <w:color w:val="000000" w:themeColor="text1"/>
          <w:szCs w:val="24"/>
        </w:rPr>
        <w:t xml:space="preserve">Przedmioty z tej grupy stanowią trzon rekomendowanego kierunku studiów. Ich realizacja pozwoli studentom na </w:t>
      </w:r>
      <w:r w:rsidR="36918248" w:rsidRPr="07613E37">
        <w:rPr>
          <w:rFonts w:ascii="Calibri" w:eastAsia="Calibri" w:hAnsi="Calibri" w:cs="Calibri"/>
          <w:color w:val="000000" w:themeColor="text1"/>
          <w:szCs w:val="24"/>
        </w:rPr>
        <w:t xml:space="preserve">uzyskanie większości zakładanych efektów uczenia się. </w:t>
      </w:r>
      <w:r w:rsidR="41C935CA" w:rsidRPr="07613E37">
        <w:rPr>
          <w:rFonts w:ascii="Calibri" w:eastAsia="Calibri" w:hAnsi="Calibri" w:cs="Calibri"/>
          <w:color w:val="000000" w:themeColor="text1"/>
          <w:szCs w:val="24"/>
        </w:rPr>
        <w:t>Przy konkretnej implementacji rekomendowanego modelu systemowego, z</w:t>
      </w:r>
      <w:r w:rsidR="36918248" w:rsidRPr="07613E37">
        <w:rPr>
          <w:rFonts w:ascii="Calibri" w:eastAsia="Calibri" w:hAnsi="Calibri" w:cs="Calibri"/>
          <w:color w:val="000000" w:themeColor="text1"/>
          <w:szCs w:val="24"/>
        </w:rPr>
        <w:t xml:space="preserve">alecamy bardzo ostrożne </w:t>
      </w:r>
      <w:r w:rsidR="5DA76BC9" w:rsidRPr="07613E37">
        <w:rPr>
          <w:rFonts w:ascii="Calibri" w:eastAsia="Calibri" w:hAnsi="Calibri" w:cs="Calibri"/>
          <w:color w:val="000000" w:themeColor="text1"/>
          <w:szCs w:val="24"/>
        </w:rPr>
        <w:t>i</w:t>
      </w:r>
      <w:r w:rsidR="007F572B">
        <w:rPr>
          <w:rFonts w:ascii="Calibri" w:eastAsia="Calibri" w:hAnsi="Calibri" w:cs="Calibri"/>
          <w:color w:val="000000" w:themeColor="text1"/>
          <w:szCs w:val="24"/>
        </w:rPr>
        <w:t> </w:t>
      </w:r>
      <w:r w:rsidR="5DA76BC9" w:rsidRPr="07613E37">
        <w:rPr>
          <w:rFonts w:ascii="Calibri" w:eastAsia="Calibri" w:hAnsi="Calibri" w:cs="Calibri"/>
          <w:color w:val="000000" w:themeColor="text1"/>
          <w:szCs w:val="24"/>
        </w:rPr>
        <w:t xml:space="preserve">przemyślane </w:t>
      </w:r>
      <w:r w:rsidR="36918248" w:rsidRPr="07613E37">
        <w:rPr>
          <w:rFonts w:ascii="Calibri" w:eastAsia="Calibri" w:hAnsi="Calibri" w:cs="Calibri"/>
          <w:color w:val="000000" w:themeColor="text1"/>
          <w:szCs w:val="24"/>
        </w:rPr>
        <w:t>modyf</w:t>
      </w:r>
      <w:r w:rsidR="56F387FA" w:rsidRPr="07613E37">
        <w:rPr>
          <w:rFonts w:ascii="Calibri" w:eastAsia="Calibri" w:hAnsi="Calibri" w:cs="Calibri"/>
          <w:color w:val="000000" w:themeColor="text1"/>
          <w:szCs w:val="24"/>
        </w:rPr>
        <w:t>ikacje tej listy</w:t>
      </w:r>
      <w:r w:rsidRPr="07613E37">
        <w:rPr>
          <w:rFonts w:ascii="Calibri" w:eastAsia="Calibri" w:hAnsi="Calibri" w:cs="Calibri"/>
          <w:color w:val="000000" w:themeColor="text1"/>
          <w:szCs w:val="24"/>
        </w:rPr>
        <w:t>. Do tej grupy należą przedmioty:</w:t>
      </w:r>
    </w:p>
    <w:p w14:paraId="389FB513" w14:textId="7D406540" w:rsidR="6A7AB08F" w:rsidRDefault="596AE5F9" w:rsidP="07613E37">
      <w:r w:rsidRPr="07613E37">
        <w:rPr>
          <w:rFonts w:ascii="Calibri" w:eastAsia="Calibri" w:hAnsi="Calibri" w:cs="Calibri"/>
          <w:b/>
          <w:bCs/>
          <w:i/>
          <w:iCs/>
          <w:color w:val="4472C4" w:themeColor="accent1"/>
          <w:szCs w:val="24"/>
        </w:rPr>
        <w:t>Semestr 1.</w:t>
      </w:r>
      <w:r w:rsidR="6A7AB08F">
        <w:tab/>
      </w:r>
    </w:p>
    <w:p w14:paraId="615A32E0" w14:textId="1D8B62F5" w:rsidR="6A7AB08F" w:rsidRDefault="39A3CDDF" w:rsidP="3F83EAC6">
      <w:pPr>
        <w:pStyle w:val="Akapitzlist"/>
        <w:numPr>
          <w:ilvl w:val="0"/>
          <w:numId w:val="4"/>
        </w:numPr>
        <w:rPr>
          <w:rFonts w:ascii="Calibri" w:eastAsia="Calibri" w:hAnsi="Calibri" w:cs="Calibri"/>
          <w:color w:val="000000" w:themeColor="text1"/>
        </w:rPr>
      </w:pPr>
      <w:r w:rsidRPr="3F83EAC6">
        <w:rPr>
          <w:rFonts w:ascii="Calibri" w:eastAsia="Calibri" w:hAnsi="Calibri" w:cs="Calibri"/>
          <w:b/>
          <w:bCs/>
          <w:color w:val="0D0D0D" w:themeColor="text1" w:themeTint="F2"/>
        </w:rPr>
        <w:t>U</w:t>
      </w:r>
      <w:r w:rsidR="596AE5F9" w:rsidRPr="3F83EAC6">
        <w:rPr>
          <w:rFonts w:ascii="Calibri" w:eastAsia="Calibri" w:hAnsi="Calibri" w:cs="Calibri"/>
          <w:b/>
          <w:bCs/>
          <w:color w:val="0D0D0D" w:themeColor="text1" w:themeTint="F2"/>
        </w:rPr>
        <w:t>czeni</w:t>
      </w:r>
      <w:r w:rsidR="309DF61E" w:rsidRPr="3F83EAC6">
        <w:rPr>
          <w:rFonts w:ascii="Calibri" w:eastAsia="Calibri" w:hAnsi="Calibri" w:cs="Calibri"/>
          <w:b/>
          <w:bCs/>
          <w:color w:val="0D0D0D" w:themeColor="text1" w:themeTint="F2"/>
        </w:rPr>
        <w:t>e</w:t>
      </w:r>
      <w:r w:rsidR="596AE5F9" w:rsidRPr="3F83EAC6">
        <w:rPr>
          <w:rFonts w:ascii="Calibri" w:eastAsia="Calibri" w:hAnsi="Calibri" w:cs="Calibri"/>
          <w:b/>
          <w:bCs/>
          <w:color w:val="0D0D0D" w:themeColor="text1" w:themeTint="F2"/>
        </w:rPr>
        <w:t xml:space="preserve"> maszynowe</w:t>
      </w:r>
      <w:r w:rsidR="596AE5F9" w:rsidRPr="3F83EAC6">
        <w:rPr>
          <w:rFonts w:ascii="Calibri" w:eastAsia="Calibri" w:hAnsi="Calibri" w:cs="Calibri"/>
          <w:b/>
          <w:bCs/>
          <w:i/>
          <w:iCs/>
          <w:color w:val="0D0D0D" w:themeColor="text1" w:themeTint="F2"/>
        </w:rPr>
        <w:t xml:space="preserve"> </w:t>
      </w:r>
      <w:r w:rsidR="596AE5F9" w:rsidRPr="3F83EAC6">
        <w:rPr>
          <w:rFonts w:ascii="Calibri" w:eastAsia="Calibri" w:hAnsi="Calibri" w:cs="Calibri"/>
          <w:color w:val="000000" w:themeColor="text1"/>
        </w:rPr>
        <w:t>(5 ECTS, 30 w, 30 l)</w:t>
      </w:r>
    </w:p>
    <w:p w14:paraId="6B2A2383" w14:textId="4936FE21" w:rsidR="6A7AB08F" w:rsidRDefault="596AE5F9" w:rsidP="07613E37">
      <w:pPr>
        <w:ind w:left="708"/>
        <w:jc w:val="both"/>
      </w:pPr>
      <w:r w:rsidRPr="07613E37">
        <w:rPr>
          <w:rFonts w:ascii="Calibri" w:eastAsia="Calibri" w:hAnsi="Calibri" w:cs="Calibri"/>
          <w:color w:val="0D0D0D" w:themeColor="text1" w:themeTint="F2"/>
          <w:szCs w:val="24"/>
        </w:rPr>
        <w:t>Celem przedmiotu jest zapoznanie studentów z różnorodnymi podejściami i</w:t>
      </w:r>
      <w:r w:rsidR="05371298" w:rsidRPr="07613E37">
        <w:rPr>
          <w:rFonts w:ascii="Calibri" w:eastAsia="Calibri" w:hAnsi="Calibri" w:cs="Calibri"/>
          <w:sz w:val="22"/>
        </w:rPr>
        <w:t xml:space="preserve"> </w:t>
      </w:r>
      <w:r w:rsidRPr="07613E37">
        <w:rPr>
          <w:rFonts w:ascii="Calibri" w:eastAsia="Calibri" w:hAnsi="Calibri" w:cs="Calibri"/>
          <w:color w:val="0D0D0D" w:themeColor="text1" w:themeTint="F2"/>
          <w:szCs w:val="24"/>
        </w:rPr>
        <w:t>zadaniami z zakresu maszynowego uczenia, umożliwiając im nabycie umiejętności prawidłowego doboru metod do konkretnych zastosowań praktycznych. Kurs kładzie silny nacisk na zrozumienie, jak kluczowe dla sukcesu modeli maszynowego uczenia jest zapewnienie wysokiej jakości danych, jednocześnie wyposażając uczestników w</w:t>
      </w:r>
      <w:r w:rsidR="0EAA1A17" w:rsidRPr="07613E37">
        <w:rPr>
          <w:rFonts w:ascii="Calibri" w:eastAsia="Calibri" w:hAnsi="Calibri" w:cs="Calibri"/>
          <w:sz w:val="22"/>
        </w:rPr>
        <w:t xml:space="preserve"> </w:t>
      </w:r>
      <w:r w:rsidRPr="07613E37">
        <w:rPr>
          <w:rFonts w:ascii="Calibri" w:eastAsia="Calibri" w:hAnsi="Calibri" w:cs="Calibri"/>
          <w:color w:val="0D0D0D" w:themeColor="text1" w:themeTint="F2"/>
          <w:szCs w:val="24"/>
        </w:rPr>
        <w:t>umiejętności i</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techniki niezbędne do odpowiedniego przygotowania danych. W</w:t>
      </w:r>
      <w:r w:rsidR="7E4EE971" w:rsidRPr="07613E37">
        <w:rPr>
          <w:rFonts w:ascii="Calibri" w:eastAsia="Calibri" w:hAnsi="Calibri" w:cs="Calibri"/>
          <w:sz w:val="22"/>
        </w:rPr>
        <w:t xml:space="preserve"> </w:t>
      </w:r>
      <w:r w:rsidRPr="07613E37">
        <w:rPr>
          <w:rFonts w:ascii="Calibri" w:eastAsia="Calibri" w:hAnsi="Calibri" w:cs="Calibri"/>
          <w:color w:val="0D0D0D" w:themeColor="text1" w:themeTint="F2"/>
          <w:szCs w:val="24"/>
        </w:rPr>
        <w:t>efekcie, studenci nie tylko zdobywają teoretyczną wiedzę na temat różnych technik uczenia maszynowego, ale także rozwijają praktyczne umiejętności, które są niezbędne w pracy z</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rzeczywistymi problemami i zestawami danych.</w:t>
      </w:r>
    </w:p>
    <w:p w14:paraId="3AC1DB7B" w14:textId="397958DE" w:rsidR="6A7AB08F" w:rsidRDefault="596AE5F9" w:rsidP="07613E37">
      <w:pPr>
        <w:ind w:left="708"/>
        <w:jc w:val="both"/>
        <w:rPr>
          <w:rFonts w:ascii="Calibri" w:eastAsia="Calibri" w:hAnsi="Calibri" w:cs="Calibri"/>
          <w:color w:val="000000" w:themeColor="text1"/>
          <w:szCs w:val="24"/>
        </w:rPr>
      </w:pPr>
      <w:r w:rsidRPr="07613E37">
        <w:rPr>
          <w:rFonts w:ascii="Calibri" w:eastAsia="Calibri" w:hAnsi="Calibri" w:cs="Calibri"/>
          <w:color w:val="000000" w:themeColor="text1"/>
          <w:szCs w:val="24"/>
        </w:rPr>
        <w:t xml:space="preserve">Przykładami realizacji takiego przedmiotu są </w:t>
      </w:r>
      <w:r w:rsidRPr="07613E37">
        <w:rPr>
          <w:rFonts w:ascii="Calibri" w:eastAsia="Calibri" w:hAnsi="Calibri" w:cs="Calibri"/>
          <w:i/>
          <w:iCs/>
          <w:color w:val="0D0D0D" w:themeColor="text1" w:themeTint="F2"/>
          <w:szCs w:val="24"/>
        </w:rPr>
        <w:t>Systemy uczące się</w:t>
      </w:r>
      <w:r w:rsidRPr="07613E37">
        <w:rPr>
          <w:rFonts w:ascii="Calibri" w:eastAsia="Calibri" w:hAnsi="Calibri" w:cs="Calibri"/>
          <w:color w:val="0D0D0D" w:themeColor="text1" w:themeTint="F2"/>
          <w:szCs w:val="24"/>
        </w:rPr>
        <w:t xml:space="preserve"> (PP AI), </w:t>
      </w:r>
      <w:r w:rsidRPr="07613E37">
        <w:rPr>
          <w:rFonts w:ascii="Calibri" w:eastAsia="Calibri" w:hAnsi="Calibri" w:cs="Calibri"/>
          <w:i/>
          <w:iCs/>
          <w:color w:val="0D0D0D" w:themeColor="text1" w:themeTint="F2"/>
          <w:szCs w:val="24"/>
        </w:rPr>
        <w:t xml:space="preserve">Uczenie maszynowe </w:t>
      </w:r>
      <w:r w:rsidRPr="07613E37">
        <w:rPr>
          <w:rFonts w:ascii="Calibri" w:eastAsia="Calibri" w:hAnsi="Calibri" w:cs="Calibri"/>
          <w:color w:val="0D0D0D" w:themeColor="text1" w:themeTint="F2"/>
          <w:szCs w:val="24"/>
        </w:rPr>
        <w:t>(</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 </w:t>
      </w:r>
      <w:r w:rsidRPr="07613E37">
        <w:rPr>
          <w:rFonts w:ascii="Calibri" w:eastAsia="Calibri" w:hAnsi="Calibri" w:cs="Calibri"/>
          <w:i/>
          <w:iCs/>
          <w:color w:val="0D0D0D" w:themeColor="text1" w:themeTint="F2"/>
          <w:szCs w:val="24"/>
        </w:rPr>
        <w:t>Kierunki rozwoju sztucznej inteligencji</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SAI), </w:t>
      </w:r>
      <w:r w:rsidRPr="07613E37">
        <w:rPr>
          <w:rFonts w:ascii="Calibri" w:eastAsia="Calibri" w:hAnsi="Calibri" w:cs="Calibri"/>
          <w:i/>
          <w:iCs/>
          <w:color w:val="0D0D0D" w:themeColor="text1" w:themeTint="F2"/>
          <w:szCs w:val="24"/>
        </w:rPr>
        <w:t>Uczenie maszynowe</w:t>
      </w:r>
      <w:r w:rsidRPr="07613E37">
        <w:rPr>
          <w:rFonts w:ascii="Calibri" w:eastAsia="Calibri" w:hAnsi="Calibri" w:cs="Calibri"/>
          <w:color w:val="0D0D0D" w:themeColor="text1" w:themeTint="F2"/>
          <w:szCs w:val="24"/>
        </w:rPr>
        <w:t xml:space="preserve"> (UAM AI), </w:t>
      </w:r>
      <w:r w:rsidRPr="07613E37">
        <w:rPr>
          <w:rFonts w:ascii="Calibri" w:eastAsia="Calibri" w:hAnsi="Calibri" w:cs="Calibri"/>
          <w:i/>
          <w:iCs/>
          <w:color w:val="0D0D0D" w:themeColor="text1" w:themeTint="F2"/>
          <w:szCs w:val="24"/>
        </w:rPr>
        <w:t>Uczenie maszynowe</w:t>
      </w:r>
      <w:r w:rsidRPr="07613E37">
        <w:rPr>
          <w:rFonts w:ascii="Calibri" w:eastAsia="Calibri" w:hAnsi="Calibri" w:cs="Calibri"/>
          <w:color w:val="0D0D0D" w:themeColor="text1" w:themeTint="F2"/>
          <w:szCs w:val="24"/>
        </w:rPr>
        <w:t xml:space="preserve"> (PG AI) oraz </w:t>
      </w:r>
      <w:r w:rsidRPr="07613E37">
        <w:rPr>
          <w:rFonts w:ascii="Calibri" w:eastAsia="Calibri" w:hAnsi="Calibri" w:cs="Calibri"/>
          <w:i/>
          <w:iCs/>
          <w:color w:val="0D0D0D" w:themeColor="text1" w:themeTint="F2"/>
          <w:szCs w:val="24"/>
        </w:rPr>
        <w:t>Wprowadzenie do sztucznej inteligencji</w:t>
      </w:r>
      <w:r w:rsidRPr="07613E37">
        <w:rPr>
          <w:rFonts w:ascii="Calibri" w:eastAsia="Calibri" w:hAnsi="Calibri" w:cs="Calibri"/>
          <w:color w:val="0D0D0D" w:themeColor="text1" w:themeTint="F2"/>
          <w:szCs w:val="24"/>
        </w:rPr>
        <w:t xml:space="preserve"> (PG AI)</w:t>
      </w:r>
      <w:r w:rsidRPr="07613E37">
        <w:rPr>
          <w:rFonts w:ascii="Calibri" w:eastAsia="Calibri" w:hAnsi="Calibri" w:cs="Calibri"/>
          <w:color w:val="000000" w:themeColor="text1"/>
          <w:szCs w:val="24"/>
        </w:rPr>
        <w:t xml:space="preserve">. </w:t>
      </w:r>
    </w:p>
    <w:p w14:paraId="438CC1BF" w14:textId="7C6B5515" w:rsidR="6A7AB08F" w:rsidRDefault="596AE5F9" w:rsidP="07613E37">
      <w:pPr>
        <w:ind w:left="708"/>
      </w:pPr>
      <w:r w:rsidRPr="07613E37">
        <w:rPr>
          <w:rFonts w:ascii="Calibri" w:eastAsia="Calibri" w:hAnsi="Calibri" w:cs="Calibri"/>
          <w:color w:val="000000" w:themeColor="text1"/>
          <w:szCs w:val="24"/>
        </w:rPr>
        <w:t xml:space="preserve">Do wykorzystania rekomenduje się sylabus przedmiotu </w:t>
      </w:r>
      <w:r w:rsidRPr="07613E37">
        <w:rPr>
          <w:rFonts w:ascii="Calibri" w:eastAsia="Calibri" w:hAnsi="Calibri" w:cs="Calibri"/>
          <w:i/>
          <w:iCs/>
          <w:color w:val="0D0D0D" w:themeColor="text1" w:themeTint="F2"/>
          <w:szCs w:val="24"/>
        </w:rPr>
        <w:t xml:space="preserve">Uczenie maszynowe </w:t>
      </w:r>
      <w:r w:rsidRPr="07613E37">
        <w:rPr>
          <w:rFonts w:ascii="Calibri" w:eastAsia="Calibri" w:hAnsi="Calibri" w:cs="Calibri"/>
          <w:color w:val="0D0D0D" w:themeColor="text1" w:themeTint="F2"/>
          <w:szCs w:val="24"/>
        </w:rPr>
        <w:t>(</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w:t>
      </w:r>
      <w:r w:rsidRPr="07613E37">
        <w:rPr>
          <w:rFonts w:ascii="Calibri" w:eastAsia="Calibri" w:hAnsi="Calibri" w:cs="Calibri"/>
          <w:color w:val="000000" w:themeColor="text1"/>
          <w:szCs w:val="24"/>
        </w:rPr>
        <w:t>.</w:t>
      </w:r>
    </w:p>
    <w:p w14:paraId="6443EF72" w14:textId="4CA411A7" w:rsidR="6A7AB08F" w:rsidRDefault="2EF84FE3">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t xml:space="preserve"> Akwizycja danych i ekstrakcja informacji</w:t>
      </w:r>
      <w:r w:rsidR="596AE5F9" w:rsidRPr="07613E37">
        <w:rPr>
          <w:rFonts w:ascii="Calibri" w:eastAsia="Calibri" w:hAnsi="Calibri" w:cs="Calibri"/>
          <w:color w:val="000000" w:themeColor="text1"/>
          <w:szCs w:val="24"/>
        </w:rPr>
        <w:t xml:space="preserve"> (5 ECTS, 30 w, 30 l)</w:t>
      </w:r>
    </w:p>
    <w:p w14:paraId="4FB6791B" w14:textId="299380F2" w:rsidR="6A7AB08F" w:rsidRDefault="0C5E2116" w:rsidP="07613E37">
      <w:pPr>
        <w:ind w:left="708"/>
        <w:jc w:val="both"/>
        <w:rPr>
          <w:rFonts w:ascii="Calibri" w:eastAsia="Calibri" w:hAnsi="Calibri" w:cs="Calibri"/>
          <w:color w:val="0D0D0D" w:themeColor="text1" w:themeTint="F2"/>
          <w:szCs w:val="24"/>
        </w:rPr>
      </w:pPr>
      <w:r w:rsidRPr="07613E37">
        <w:rPr>
          <w:rFonts w:ascii="Calibri" w:eastAsia="Calibri" w:hAnsi="Calibri" w:cs="Calibri"/>
          <w:color w:val="0D0D0D" w:themeColor="text1" w:themeTint="F2"/>
          <w:szCs w:val="24"/>
        </w:rPr>
        <w:t xml:space="preserve">Celem kursu jest zdobycie kompleksowej wiedzy umożliwiającej </w:t>
      </w:r>
      <w:r w:rsidR="00D653A1">
        <w:rPr>
          <w:rFonts w:ascii="Calibri" w:eastAsia="Calibri" w:hAnsi="Calibri" w:cs="Calibri"/>
          <w:color w:val="0D0D0D" w:themeColor="text1" w:themeTint="F2"/>
          <w:szCs w:val="24"/>
        </w:rPr>
        <w:t>s</w:t>
      </w:r>
      <w:r w:rsidRPr="07613E37">
        <w:rPr>
          <w:rFonts w:ascii="Calibri" w:eastAsia="Calibri" w:hAnsi="Calibri" w:cs="Calibri"/>
          <w:color w:val="0D0D0D" w:themeColor="text1" w:themeTint="F2"/>
          <w:szCs w:val="24"/>
        </w:rPr>
        <w:t>tudentom efektywne wyszukiwanie, przetwarzanie i analizowanie informacji, co przygotuje ich do radzenia sobie z wyzwaniami związanymi z różnorodnymi zastosowaniami danych w</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 xml:space="preserve">praktycznych aplikacjach. Od projektowania systemów akwizycji danych po zastosowanie zaawansowanych technik </w:t>
      </w:r>
      <w:proofErr w:type="spellStart"/>
      <w:r w:rsidRPr="07613E37">
        <w:rPr>
          <w:rFonts w:ascii="Calibri" w:eastAsia="Calibri" w:hAnsi="Calibri" w:cs="Calibri"/>
          <w:color w:val="0D0D0D" w:themeColor="text1" w:themeTint="F2"/>
          <w:szCs w:val="24"/>
        </w:rPr>
        <w:t>machine</w:t>
      </w:r>
      <w:proofErr w:type="spellEnd"/>
      <w:r w:rsidRPr="07613E37">
        <w:rPr>
          <w:rFonts w:ascii="Calibri" w:eastAsia="Calibri" w:hAnsi="Calibri" w:cs="Calibri"/>
          <w:color w:val="0D0D0D" w:themeColor="text1" w:themeTint="F2"/>
          <w:szCs w:val="24"/>
        </w:rPr>
        <w:t xml:space="preserve"> learning, kurs ma za zadanie zapewnić studentom solidne fundamenty i zaawansowane umiejętności niezbędne w</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dynamicznie rozwijającym się polu data science i pokrewnych dziedzinach.</w:t>
      </w:r>
    </w:p>
    <w:p w14:paraId="4B536773" w14:textId="6E50E9DE" w:rsidR="6A7AB08F" w:rsidRDefault="596AE5F9" w:rsidP="07613E37">
      <w:pPr>
        <w:ind w:left="708"/>
        <w:jc w:val="both"/>
        <w:rPr>
          <w:rFonts w:ascii="Calibri" w:eastAsia="Calibri" w:hAnsi="Calibri" w:cs="Calibri"/>
          <w:color w:val="0D0D0D" w:themeColor="text1" w:themeTint="F2"/>
          <w:szCs w:val="24"/>
        </w:rPr>
      </w:pPr>
      <w:r w:rsidRPr="07613E37">
        <w:rPr>
          <w:rFonts w:ascii="Calibri" w:eastAsia="Calibri" w:hAnsi="Calibri" w:cs="Calibri"/>
          <w:color w:val="000000" w:themeColor="text1"/>
          <w:szCs w:val="24"/>
        </w:rPr>
        <w:t xml:space="preserve">Przykładami realizacji takiego przedmiotu są </w:t>
      </w:r>
      <w:r w:rsidRPr="07613E37">
        <w:rPr>
          <w:rFonts w:ascii="Calibri" w:eastAsia="Calibri" w:hAnsi="Calibri" w:cs="Calibri"/>
          <w:i/>
          <w:iCs/>
          <w:color w:val="0D0D0D" w:themeColor="text1" w:themeTint="F2"/>
          <w:szCs w:val="24"/>
        </w:rPr>
        <w:t xml:space="preserve">Ekstrakcja informacji </w:t>
      </w:r>
      <w:r w:rsidRPr="07613E37">
        <w:rPr>
          <w:rFonts w:ascii="Calibri" w:eastAsia="Calibri" w:hAnsi="Calibri" w:cs="Calibri"/>
          <w:color w:val="0D0D0D" w:themeColor="text1" w:themeTint="F2"/>
          <w:szCs w:val="24"/>
        </w:rPr>
        <w:t xml:space="preserve">(UAM AI), </w:t>
      </w:r>
      <w:r w:rsidRPr="07613E37">
        <w:rPr>
          <w:rFonts w:ascii="Calibri" w:eastAsia="Calibri" w:hAnsi="Calibri" w:cs="Calibri"/>
          <w:i/>
          <w:iCs/>
          <w:color w:val="0D0D0D" w:themeColor="text1" w:themeTint="F2"/>
          <w:szCs w:val="24"/>
        </w:rPr>
        <w:t>Analiza danych sportowych</w:t>
      </w:r>
      <w:r w:rsidRPr="07613E37">
        <w:rPr>
          <w:rFonts w:ascii="Calibri" w:eastAsia="Calibri" w:hAnsi="Calibri" w:cs="Calibri"/>
          <w:color w:val="0D0D0D" w:themeColor="text1" w:themeTint="F2"/>
          <w:szCs w:val="24"/>
        </w:rPr>
        <w:t xml:space="preserve"> (UAM AI)</w:t>
      </w:r>
      <w:r w:rsidRPr="07613E37">
        <w:rPr>
          <w:rFonts w:ascii="Calibri" w:eastAsia="Calibri" w:hAnsi="Calibri" w:cs="Calibri"/>
          <w:color w:val="000000" w:themeColor="text1"/>
          <w:szCs w:val="24"/>
        </w:rPr>
        <w:t>.</w:t>
      </w:r>
    </w:p>
    <w:p w14:paraId="18B07A73" w14:textId="2B9761E8" w:rsidR="6A7AB08F" w:rsidRDefault="5404BE1C" w:rsidP="5ED60342">
      <w:pPr>
        <w:ind w:left="708"/>
        <w:jc w:val="both"/>
        <w:rPr>
          <w:rFonts w:ascii="Calibri" w:eastAsia="Calibri" w:hAnsi="Calibri" w:cs="Calibri"/>
          <w:color w:val="000000" w:themeColor="text1"/>
        </w:rPr>
      </w:pPr>
      <w:r w:rsidRPr="5ED60342">
        <w:rPr>
          <w:rFonts w:ascii="Calibri" w:eastAsia="Calibri" w:hAnsi="Calibri" w:cs="Calibri"/>
          <w:color w:val="000000" w:themeColor="text1"/>
        </w:rPr>
        <w:lastRenderedPageBreak/>
        <w:t xml:space="preserve">Jako podstawę proponuje się przyjąć sylabus przedmiotu </w:t>
      </w:r>
      <w:r w:rsidRPr="5ED60342">
        <w:rPr>
          <w:rFonts w:ascii="Calibri" w:eastAsia="Calibri" w:hAnsi="Calibri" w:cs="Calibri"/>
          <w:i/>
          <w:iCs/>
          <w:color w:val="000000" w:themeColor="text1"/>
        </w:rPr>
        <w:t>Ekstrakcja informacji</w:t>
      </w:r>
      <w:r w:rsidRPr="5ED60342">
        <w:rPr>
          <w:rFonts w:ascii="Calibri" w:eastAsia="Calibri" w:hAnsi="Calibri" w:cs="Calibri"/>
          <w:color w:val="000000" w:themeColor="text1"/>
        </w:rPr>
        <w:t xml:space="preserve"> (UAM</w:t>
      </w:r>
      <w:r w:rsidR="671CF85E"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 xml:space="preserve">AI) po uzupełnieniu go o </w:t>
      </w:r>
      <w:r w:rsidR="5D161C0B" w:rsidRPr="5ED60342">
        <w:rPr>
          <w:rFonts w:ascii="Calibri" w:eastAsia="Calibri" w:hAnsi="Calibri" w:cs="Calibri"/>
          <w:color w:val="000000" w:themeColor="text1"/>
        </w:rPr>
        <w:t xml:space="preserve">zagadnienia </w:t>
      </w:r>
      <w:r w:rsidRPr="5ED60342">
        <w:rPr>
          <w:rFonts w:ascii="Calibri" w:eastAsia="Calibri" w:hAnsi="Calibri" w:cs="Calibri"/>
          <w:color w:val="000000" w:themeColor="text1"/>
        </w:rPr>
        <w:t>inne niż analiza tekstu. Dodatkowo w</w:t>
      </w:r>
      <w:r w:rsidR="007F572B" w:rsidRPr="5ED60342">
        <w:rPr>
          <w:rFonts w:ascii="Calibri" w:eastAsia="Calibri" w:hAnsi="Calibri" w:cs="Calibri"/>
          <w:color w:val="000000" w:themeColor="text1"/>
        </w:rPr>
        <w:t> </w:t>
      </w:r>
      <w:r w:rsidRPr="5ED60342">
        <w:rPr>
          <w:rFonts w:ascii="Calibri" w:eastAsia="Calibri" w:hAnsi="Calibri" w:cs="Calibri"/>
          <w:color w:val="000000" w:themeColor="text1"/>
        </w:rPr>
        <w:t>programie powinny się pojawić tematy związane z eksploracyjną analizą danych i</w:t>
      </w:r>
      <w:r w:rsidR="007F572B" w:rsidRPr="5ED60342">
        <w:rPr>
          <w:rFonts w:ascii="Calibri" w:eastAsia="Calibri" w:hAnsi="Calibri" w:cs="Calibri"/>
          <w:color w:val="000000" w:themeColor="text1"/>
        </w:rPr>
        <w:t> </w:t>
      </w:r>
      <w:r w:rsidRPr="5ED60342">
        <w:rPr>
          <w:rFonts w:ascii="Calibri" w:eastAsia="Calibri" w:hAnsi="Calibri" w:cs="Calibri"/>
          <w:color w:val="000000" w:themeColor="text1"/>
        </w:rPr>
        <w:t>elementy statystyki.</w:t>
      </w:r>
    </w:p>
    <w:p w14:paraId="222BA570" w14:textId="66B036EB" w:rsidR="6A7AB08F" w:rsidRDefault="596AE5F9">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t>Widzenie komputerowe</w:t>
      </w:r>
      <w:r w:rsidRPr="07613E37">
        <w:rPr>
          <w:rFonts w:ascii="Calibri" w:eastAsia="Calibri" w:hAnsi="Calibri" w:cs="Calibri"/>
          <w:color w:val="000000" w:themeColor="text1"/>
          <w:szCs w:val="24"/>
        </w:rPr>
        <w:t xml:space="preserve"> (5 ECTS, 30 w, 30 l)</w:t>
      </w:r>
    </w:p>
    <w:p w14:paraId="28BF983A" w14:textId="30885BFA" w:rsidR="6A7AB08F" w:rsidRDefault="596AE5F9" w:rsidP="07613E37">
      <w:pPr>
        <w:ind w:left="708"/>
        <w:jc w:val="both"/>
      </w:pPr>
      <w:r w:rsidRPr="07613E37">
        <w:rPr>
          <w:rFonts w:ascii="Calibri" w:eastAsia="Calibri" w:hAnsi="Calibri" w:cs="Calibri"/>
          <w:color w:val="000000" w:themeColor="text1"/>
          <w:szCs w:val="24"/>
        </w:rPr>
        <w:t>Celem</w:t>
      </w:r>
      <w:r w:rsidRPr="07613E37">
        <w:rPr>
          <w:rFonts w:ascii="Calibri" w:eastAsia="Calibri" w:hAnsi="Calibri" w:cs="Calibri"/>
          <w:color w:val="0D0D0D" w:themeColor="text1" w:themeTint="F2"/>
          <w:szCs w:val="24"/>
        </w:rPr>
        <w:t xml:space="preserve"> przedmiotu jest przekazanie studentom podstaw w zakresie widzenia komputerowego i przetwarzania obrazów, ze szczególnym uwzględnieniem powiązań z uczeniem maszynowym i inteligencją obliczeniową. Kurs ma na celu rozwinięcie umiejętności analizy obrazów, detekcji, segmentacji, klasyfikacji i lokalizacji obiektów, oraz ich praktyczne zastosowanie w projektach programistycznych. Studenci będą również trenować efektywną współpracę w małych zespołach projektowych, rozwijając zarówno swoje umiejętności techniczne, jak i komunikacyjne.</w:t>
      </w:r>
      <w:r w:rsidRPr="07613E37">
        <w:rPr>
          <w:rFonts w:ascii="Calibri" w:eastAsia="Calibri" w:hAnsi="Calibri" w:cs="Calibri"/>
          <w:color w:val="000000" w:themeColor="text1"/>
          <w:szCs w:val="24"/>
        </w:rPr>
        <w:t xml:space="preserve"> </w:t>
      </w:r>
    </w:p>
    <w:p w14:paraId="0ABE8999" w14:textId="4872446F" w:rsidR="6A7AB08F" w:rsidRDefault="596AE5F9" w:rsidP="07613E37">
      <w:pPr>
        <w:ind w:left="708"/>
        <w:jc w:val="both"/>
      </w:pPr>
      <w:r w:rsidRPr="07613E37">
        <w:rPr>
          <w:rFonts w:ascii="Calibri" w:eastAsia="Calibri" w:hAnsi="Calibri" w:cs="Calibri"/>
          <w:color w:val="000000" w:themeColor="text1"/>
          <w:szCs w:val="24"/>
        </w:rPr>
        <w:t xml:space="preserve">Przykładami realizacji takiego przedmiotu są </w:t>
      </w:r>
      <w:r w:rsidRPr="07613E37">
        <w:rPr>
          <w:rFonts w:ascii="Calibri" w:eastAsia="Calibri" w:hAnsi="Calibri" w:cs="Calibri"/>
          <w:i/>
          <w:iCs/>
          <w:color w:val="0D0D0D" w:themeColor="text1" w:themeTint="F2"/>
          <w:szCs w:val="24"/>
        </w:rPr>
        <w:t>Widzenie komputerowe</w:t>
      </w:r>
      <w:r w:rsidRPr="07613E37">
        <w:rPr>
          <w:rFonts w:ascii="Calibri" w:eastAsia="Calibri" w:hAnsi="Calibri" w:cs="Calibri"/>
          <w:color w:val="0D0D0D" w:themeColor="text1" w:themeTint="F2"/>
          <w:szCs w:val="24"/>
        </w:rPr>
        <w:t xml:space="preserve"> (PP AI), </w:t>
      </w:r>
      <w:r w:rsidRPr="07613E37">
        <w:rPr>
          <w:rFonts w:ascii="Calibri" w:eastAsia="Calibri" w:hAnsi="Calibri" w:cs="Calibri"/>
          <w:i/>
          <w:iCs/>
          <w:color w:val="0D0D0D" w:themeColor="text1" w:themeTint="F2"/>
          <w:szCs w:val="24"/>
        </w:rPr>
        <w:t>Systemy inspekcji wizualnej</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SAI), </w:t>
      </w:r>
      <w:r w:rsidRPr="07613E37">
        <w:rPr>
          <w:rFonts w:ascii="Calibri" w:eastAsia="Calibri" w:hAnsi="Calibri" w:cs="Calibri"/>
          <w:i/>
          <w:iCs/>
          <w:color w:val="0D0D0D" w:themeColor="text1" w:themeTint="F2"/>
          <w:szCs w:val="24"/>
        </w:rPr>
        <w:t>Widzenie komputerowe</w:t>
      </w:r>
      <w:r w:rsidRPr="07613E37">
        <w:rPr>
          <w:rFonts w:ascii="Calibri" w:eastAsia="Calibri" w:hAnsi="Calibri" w:cs="Calibri"/>
          <w:color w:val="0D0D0D" w:themeColor="text1" w:themeTint="F2"/>
          <w:szCs w:val="24"/>
        </w:rPr>
        <w:t xml:space="preserve"> (UAM AI) oraz </w:t>
      </w:r>
      <w:r w:rsidRPr="07613E37">
        <w:rPr>
          <w:rFonts w:ascii="Calibri" w:eastAsia="Calibri" w:hAnsi="Calibri" w:cs="Calibri"/>
          <w:i/>
          <w:iCs/>
          <w:color w:val="0D0D0D" w:themeColor="text1" w:themeTint="F2"/>
          <w:szCs w:val="24"/>
        </w:rPr>
        <w:t>Wizja komputerowa</w:t>
      </w:r>
      <w:r w:rsidRPr="07613E37">
        <w:rPr>
          <w:rFonts w:ascii="Calibri" w:eastAsia="Calibri" w:hAnsi="Calibri" w:cs="Calibri"/>
          <w:color w:val="0D0D0D" w:themeColor="text1" w:themeTint="F2"/>
          <w:szCs w:val="24"/>
        </w:rPr>
        <w:t xml:space="preserve"> (PG AI)</w:t>
      </w:r>
      <w:r w:rsidRPr="07613E37">
        <w:rPr>
          <w:rFonts w:ascii="Calibri" w:eastAsia="Calibri" w:hAnsi="Calibri" w:cs="Calibri"/>
          <w:color w:val="000000" w:themeColor="text1"/>
          <w:szCs w:val="24"/>
        </w:rPr>
        <w:t>.</w:t>
      </w:r>
    </w:p>
    <w:p w14:paraId="48973772" w14:textId="6E3F8A4D" w:rsidR="6A7AB08F" w:rsidRDefault="596AE5F9" w:rsidP="3F9BD066">
      <w:pPr>
        <w:ind w:left="708"/>
        <w:jc w:val="both"/>
      </w:pPr>
      <w:r w:rsidRPr="5ED60342">
        <w:rPr>
          <w:rFonts w:ascii="Calibri" w:eastAsia="Calibri" w:hAnsi="Calibri" w:cs="Calibri"/>
          <w:color w:val="000000" w:themeColor="text1"/>
        </w:rPr>
        <w:t>Do wykorzystania rekomenduje się sylabus przedmiotu</w:t>
      </w:r>
      <w:r w:rsidRPr="5ED60342">
        <w:rPr>
          <w:rFonts w:ascii="Calibri" w:eastAsia="Calibri" w:hAnsi="Calibri" w:cs="Calibri"/>
          <w:i/>
          <w:iCs/>
          <w:color w:val="000000" w:themeColor="text1"/>
        </w:rPr>
        <w:t xml:space="preserve"> Widzenie komputerowe</w:t>
      </w:r>
      <w:r w:rsidRPr="5ED60342">
        <w:rPr>
          <w:rFonts w:ascii="Calibri" w:eastAsia="Calibri" w:hAnsi="Calibri" w:cs="Calibri"/>
          <w:color w:val="000000" w:themeColor="text1"/>
        </w:rPr>
        <w:t xml:space="preserve"> (PP</w:t>
      </w:r>
      <w:r w:rsidR="374493F4"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AI)</w:t>
      </w:r>
      <w:r w:rsidRPr="5ED60342">
        <w:rPr>
          <w:rFonts w:ascii="Calibri" w:eastAsia="Calibri" w:hAnsi="Calibri" w:cs="Calibri"/>
          <w:i/>
          <w:iCs/>
          <w:color w:val="000000" w:themeColor="text1"/>
        </w:rPr>
        <w:t>.</w:t>
      </w:r>
    </w:p>
    <w:p w14:paraId="2465B024" w14:textId="59407435" w:rsidR="6A7AB08F" w:rsidRDefault="2D5B9AB6" w:rsidP="28330C72">
      <w:pPr>
        <w:pStyle w:val="Akapitzlist"/>
        <w:numPr>
          <w:ilvl w:val="0"/>
          <w:numId w:val="9"/>
        </w:numPr>
        <w:rPr>
          <w:rFonts w:ascii="Calibri" w:eastAsia="Calibri" w:hAnsi="Calibri" w:cs="Calibri"/>
          <w:color w:val="000000" w:themeColor="text1"/>
        </w:rPr>
      </w:pPr>
      <w:r w:rsidRPr="28330C72">
        <w:rPr>
          <w:rFonts w:ascii="Calibri" w:eastAsia="Calibri" w:hAnsi="Calibri" w:cs="Calibri"/>
          <w:b/>
          <w:bCs/>
          <w:color w:val="0D0D0D" w:themeColor="text1" w:themeTint="F2"/>
        </w:rPr>
        <w:t>Wstęp do uczenia ze wzmocnieniem</w:t>
      </w:r>
      <w:r w:rsidR="596AE5F9" w:rsidRPr="28330C72">
        <w:rPr>
          <w:rFonts w:ascii="Calibri" w:eastAsia="Calibri" w:hAnsi="Calibri" w:cs="Calibri"/>
          <w:color w:val="000000" w:themeColor="text1"/>
        </w:rPr>
        <w:t xml:space="preserve"> (4 ECTS, 30 w, 30 l)</w:t>
      </w:r>
    </w:p>
    <w:p w14:paraId="53EA45D3" w14:textId="586A7EA5" w:rsidR="6A7AB08F" w:rsidRDefault="596AE5F9" w:rsidP="28330C72">
      <w:pPr>
        <w:ind w:left="720"/>
        <w:jc w:val="both"/>
        <w:rPr>
          <w:rFonts w:ascii="Calibri" w:eastAsia="Calibri" w:hAnsi="Calibri" w:cs="Calibri"/>
          <w:color w:val="0D0D0D" w:themeColor="text1" w:themeTint="F2"/>
        </w:rPr>
      </w:pPr>
      <w:r w:rsidRPr="536BA930">
        <w:rPr>
          <w:rFonts w:ascii="Calibri" w:eastAsia="Calibri" w:hAnsi="Calibri" w:cs="Calibri"/>
          <w:color w:val="000000" w:themeColor="text1"/>
        </w:rPr>
        <w:t>Celem</w:t>
      </w:r>
      <w:r w:rsidRPr="536BA930">
        <w:rPr>
          <w:rFonts w:ascii="Calibri" w:eastAsia="Calibri" w:hAnsi="Calibri" w:cs="Calibri"/>
          <w:color w:val="0D0D0D" w:themeColor="text1" w:themeTint="F2"/>
        </w:rPr>
        <w:t xml:space="preserve"> przedmiotu </w:t>
      </w:r>
      <w:r w:rsidR="4527CD8F" w:rsidRPr="536BA930">
        <w:rPr>
          <w:rFonts w:ascii="Calibri" w:eastAsia="Calibri" w:hAnsi="Calibri" w:cs="Calibri"/>
          <w:color w:val="0D0D0D" w:themeColor="text1" w:themeTint="F2"/>
        </w:rPr>
        <w:t xml:space="preserve">jest zapewnienie studentom dogłębnego zrozumienia podstawowych i zaawansowanych koncepcji związanych z uczeniem ze wzmocnieniem, jednym z kluczowych obszarów współczesnej sztucznej inteligencji. Kurs obejmuje szeroki zakres tematów, począwszy od probabilistyki i decyzji Markowa, aż po zaawansowane techniki takie jak Q-learning i algorytmy </w:t>
      </w:r>
      <w:proofErr w:type="spellStart"/>
      <w:r w:rsidR="4527CD8F" w:rsidRPr="536BA930">
        <w:rPr>
          <w:rFonts w:ascii="Calibri" w:eastAsia="Calibri" w:hAnsi="Calibri" w:cs="Calibri"/>
          <w:color w:val="0D0D0D" w:themeColor="text1" w:themeTint="F2"/>
        </w:rPr>
        <w:t>Actor-Critic</w:t>
      </w:r>
      <w:proofErr w:type="spellEnd"/>
      <w:r w:rsidR="4527CD8F" w:rsidRPr="536BA930">
        <w:rPr>
          <w:rFonts w:ascii="Calibri" w:eastAsia="Calibri" w:hAnsi="Calibri" w:cs="Calibri"/>
          <w:color w:val="0D0D0D" w:themeColor="text1" w:themeTint="F2"/>
        </w:rPr>
        <w:t>.</w:t>
      </w:r>
    </w:p>
    <w:p w14:paraId="2B9CD4C9" w14:textId="476860DA" w:rsidR="6A7AB08F" w:rsidRDefault="596AE5F9" w:rsidP="3F9BD066">
      <w:pPr>
        <w:ind w:left="708"/>
        <w:jc w:val="both"/>
      </w:pPr>
      <w:r w:rsidRPr="536BA930">
        <w:rPr>
          <w:rFonts w:ascii="Calibri" w:eastAsia="Calibri" w:hAnsi="Calibri" w:cs="Calibri"/>
          <w:color w:val="000000" w:themeColor="text1"/>
        </w:rPr>
        <w:t>Przykład</w:t>
      </w:r>
      <w:r w:rsidR="3C4E5A28" w:rsidRPr="536BA930">
        <w:rPr>
          <w:rFonts w:ascii="Calibri" w:eastAsia="Calibri" w:hAnsi="Calibri" w:cs="Calibri"/>
          <w:color w:val="000000" w:themeColor="text1"/>
        </w:rPr>
        <w:t>em</w:t>
      </w:r>
      <w:r w:rsidRPr="536BA930">
        <w:rPr>
          <w:rFonts w:ascii="Calibri" w:eastAsia="Calibri" w:hAnsi="Calibri" w:cs="Calibri"/>
          <w:color w:val="000000" w:themeColor="text1"/>
        </w:rPr>
        <w:t xml:space="preserve"> realizacji takiego przedmiotu </w:t>
      </w:r>
      <w:r w:rsidR="58CF319D" w:rsidRPr="536BA930">
        <w:rPr>
          <w:rFonts w:ascii="Calibri" w:eastAsia="Calibri" w:hAnsi="Calibri" w:cs="Calibri"/>
          <w:color w:val="000000" w:themeColor="text1"/>
        </w:rPr>
        <w:t xml:space="preserve">jest </w:t>
      </w:r>
      <w:r w:rsidRPr="536BA930">
        <w:rPr>
          <w:rFonts w:ascii="Calibri" w:eastAsia="Calibri" w:hAnsi="Calibri" w:cs="Calibri"/>
          <w:i/>
          <w:iCs/>
          <w:color w:val="000000" w:themeColor="text1"/>
        </w:rPr>
        <w:t>Zaawansowane metody inteligencji obliczeniowej</w:t>
      </w:r>
      <w:r w:rsidRPr="536BA930">
        <w:rPr>
          <w:rFonts w:ascii="Calibri" w:eastAsia="Calibri" w:hAnsi="Calibri" w:cs="Calibri"/>
          <w:color w:val="000000" w:themeColor="text1"/>
        </w:rPr>
        <w:t xml:space="preserve"> (PP AI).</w:t>
      </w:r>
    </w:p>
    <w:p w14:paraId="28229552" w14:textId="496826BA" w:rsidR="6A7AB08F" w:rsidRDefault="596AE5F9" w:rsidP="07613E37">
      <w:pPr>
        <w:ind w:left="708"/>
        <w:jc w:val="both"/>
      </w:pPr>
      <w:r w:rsidRPr="536BA930">
        <w:rPr>
          <w:rFonts w:ascii="Calibri" w:eastAsia="Calibri" w:hAnsi="Calibri" w:cs="Calibri"/>
          <w:color w:val="000000" w:themeColor="text1"/>
        </w:rPr>
        <w:t xml:space="preserve">Do wykorzystania rekomenduje się sylabus przedmiotu </w:t>
      </w:r>
      <w:r w:rsidR="5851AB77" w:rsidRPr="536BA930">
        <w:rPr>
          <w:rFonts w:ascii="Calibri" w:eastAsia="Calibri" w:hAnsi="Calibri" w:cs="Calibri"/>
          <w:i/>
          <w:iCs/>
          <w:color w:val="0D0D0D" w:themeColor="text1" w:themeTint="F2"/>
        </w:rPr>
        <w:t>Zaawansowane metody inteligencji obliczeniowej</w:t>
      </w:r>
      <w:r w:rsidRPr="536BA930">
        <w:rPr>
          <w:rFonts w:ascii="Calibri" w:eastAsia="Calibri" w:hAnsi="Calibri" w:cs="Calibri"/>
          <w:color w:val="0D0D0D" w:themeColor="text1" w:themeTint="F2"/>
        </w:rPr>
        <w:t xml:space="preserve"> (</w:t>
      </w:r>
      <w:r w:rsidR="42511FE1" w:rsidRPr="536BA930">
        <w:rPr>
          <w:rFonts w:ascii="Calibri" w:eastAsia="Calibri" w:hAnsi="Calibri" w:cs="Calibri"/>
          <w:color w:val="0D0D0D" w:themeColor="text1" w:themeTint="F2"/>
        </w:rPr>
        <w:t xml:space="preserve">PP </w:t>
      </w:r>
      <w:r w:rsidRPr="536BA930">
        <w:rPr>
          <w:rFonts w:ascii="Calibri" w:eastAsia="Calibri" w:hAnsi="Calibri" w:cs="Calibri"/>
          <w:color w:val="0D0D0D" w:themeColor="text1" w:themeTint="F2"/>
        </w:rPr>
        <w:t>AI)</w:t>
      </w:r>
      <w:r w:rsidRPr="536BA930">
        <w:rPr>
          <w:rFonts w:ascii="Calibri" w:eastAsia="Calibri" w:hAnsi="Calibri" w:cs="Calibri"/>
          <w:color w:val="000000" w:themeColor="text1"/>
        </w:rPr>
        <w:t>.</w:t>
      </w:r>
    </w:p>
    <w:p w14:paraId="6E99C225" w14:textId="60846C92" w:rsidR="6A7AB08F" w:rsidRDefault="596AE5F9" w:rsidP="3F83EAC6">
      <w:pPr>
        <w:pStyle w:val="Akapitzlist"/>
        <w:numPr>
          <w:ilvl w:val="0"/>
          <w:numId w:val="9"/>
        </w:numPr>
        <w:rPr>
          <w:rFonts w:ascii="Calibri" w:eastAsia="Calibri" w:hAnsi="Calibri" w:cs="Calibri"/>
          <w:color w:val="000000" w:themeColor="text1"/>
        </w:rPr>
      </w:pPr>
      <w:r w:rsidRPr="3F83EAC6">
        <w:rPr>
          <w:rFonts w:ascii="Calibri" w:eastAsia="Calibri" w:hAnsi="Calibri" w:cs="Calibri"/>
          <w:b/>
          <w:bCs/>
          <w:color w:val="0D0D0D" w:themeColor="text1" w:themeTint="F2"/>
        </w:rPr>
        <w:t>Przetwarzanie</w:t>
      </w:r>
      <w:r w:rsidR="5B9823EA" w:rsidRPr="3F83EAC6">
        <w:rPr>
          <w:rFonts w:ascii="Calibri" w:eastAsia="Calibri" w:hAnsi="Calibri" w:cs="Calibri"/>
          <w:b/>
          <w:bCs/>
          <w:color w:val="0D0D0D" w:themeColor="text1" w:themeTint="F2"/>
        </w:rPr>
        <w:t xml:space="preserve"> duży zbiorów</w:t>
      </w:r>
      <w:r w:rsidRPr="3F83EAC6">
        <w:rPr>
          <w:rFonts w:ascii="Calibri" w:eastAsia="Calibri" w:hAnsi="Calibri" w:cs="Calibri"/>
          <w:b/>
          <w:bCs/>
          <w:color w:val="0D0D0D" w:themeColor="text1" w:themeTint="F2"/>
        </w:rPr>
        <w:t xml:space="preserve"> danych</w:t>
      </w:r>
      <w:r w:rsidRPr="3F83EAC6">
        <w:rPr>
          <w:rFonts w:ascii="Calibri" w:eastAsia="Calibri" w:hAnsi="Calibri" w:cs="Calibri"/>
          <w:color w:val="000000" w:themeColor="text1"/>
        </w:rPr>
        <w:t xml:space="preserve"> (4 ECTS, 30 w, 30 l)</w:t>
      </w:r>
    </w:p>
    <w:p w14:paraId="0D81F01D" w14:textId="5FC508D4" w:rsidR="6A7AB08F" w:rsidRDefault="596AE5F9" w:rsidP="07613E37">
      <w:pPr>
        <w:ind w:left="708"/>
        <w:jc w:val="both"/>
      </w:pPr>
      <w:r w:rsidRPr="07613E37">
        <w:rPr>
          <w:rFonts w:ascii="Calibri" w:eastAsia="Calibri" w:hAnsi="Calibri" w:cs="Calibri"/>
          <w:color w:val="0D0D0D" w:themeColor="text1" w:themeTint="F2"/>
          <w:szCs w:val="24"/>
        </w:rPr>
        <w:t>Celem przedmiotu jest nauczenie studentów podstaw przetwarzania danych masowych, metod implementacji oraz utrzymania aplikacji uczenia maszynowego w</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środowiskach produkcyjnych. Kurs obejmuje również zapoznanie się z kluczowymi narzędziami do przetwarzania danych masowych i zarządzania zasobami obliczeniowymi, a także rozwijanie umiejętności implementacji i wdrażania aplikacji do przetwarzania danych w systemach produkcyjnych.</w:t>
      </w:r>
    </w:p>
    <w:p w14:paraId="1952B87D" w14:textId="02260196" w:rsidR="6A7AB08F" w:rsidRDefault="596AE5F9" w:rsidP="3F9BD066">
      <w:pPr>
        <w:ind w:left="708"/>
        <w:jc w:val="both"/>
        <w:rPr>
          <w:rFonts w:ascii="Calibri" w:eastAsia="Calibri" w:hAnsi="Calibri" w:cs="Calibri"/>
          <w:color w:val="000000" w:themeColor="text1"/>
        </w:rPr>
      </w:pPr>
      <w:r w:rsidRPr="5ED60342">
        <w:rPr>
          <w:rFonts w:ascii="Calibri" w:eastAsia="Calibri" w:hAnsi="Calibri" w:cs="Calibri"/>
          <w:color w:val="000000" w:themeColor="text1"/>
        </w:rPr>
        <w:lastRenderedPageBreak/>
        <w:t xml:space="preserve">Przykładami realizacji takiego przedmiotu są </w:t>
      </w:r>
      <w:r w:rsidRPr="5ED60342">
        <w:rPr>
          <w:rFonts w:ascii="Calibri" w:eastAsia="Calibri" w:hAnsi="Calibri" w:cs="Calibri"/>
          <w:i/>
          <w:iCs/>
          <w:color w:val="000000" w:themeColor="text1"/>
        </w:rPr>
        <w:t>Przetwarzanie masywnych danych</w:t>
      </w:r>
      <w:r w:rsidRPr="5ED60342">
        <w:rPr>
          <w:rFonts w:ascii="Calibri" w:eastAsia="Calibri" w:hAnsi="Calibri" w:cs="Calibri"/>
          <w:color w:val="000000" w:themeColor="text1"/>
        </w:rPr>
        <w:t xml:space="preserve"> (PP</w:t>
      </w:r>
      <w:r w:rsidR="4D864EAB"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 xml:space="preserve">AI), </w:t>
      </w:r>
      <w:r w:rsidRPr="5ED60342">
        <w:rPr>
          <w:rFonts w:ascii="Calibri" w:eastAsia="Calibri" w:hAnsi="Calibri" w:cs="Calibri"/>
          <w:i/>
          <w:iCs/>
          <w:color w:val="000000" w:themeColor="text1"/>
        </w:rPr>
        <w:t>Przetwarzanie danych masowych</w:t>
      </w:r>
      <w:r w:rsidRPr="5ED60342">
        <w:rPr>
          <w:rFonts w:ascii="Calibri" w:eastAsia="Calibri" w:hAnsi="Calibri" w:cs="Calibri"/>
          <w:color w:val="000000" w:themeColor="text1"/>
        </w:rPr>
        <w:t xml:space="preserve"> (</w:t>
      </w:r>
      <w:proofErr w:type="spellStart"/>
      <w:r w:rsidRPr="5ED60342">
        <w:rPr>
          <w:rFonts w:ascii="Calibri" w:eastAsia="Calibri" w:hAnsi="Calibri" w:cs="Calibri"/>
          <w:color w:val="000000" w:themeColor="text1"/>
        </w:rPr>
        <w:t>PWr</w:t>
      </w:r>
      <w:proofErr w:type="spellEnd"/>
      <w:r w:rsidR="694CC39D"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 xml:space="preserve">AI), </w:t>
      </w:r>
      <w:r w:rsidRPr="5ED60342">
        <w:rPr>
          <w:rFonts w:ascii="Calibri" w:eastAsia="Calibri" w:hAnsi="Calibri" w:cs="Calibri"/>
          <w:i/>
          <w:iCs/>
          <w:color w:val="000000" w:themeColor="text1"/>
        </w:rPr>
        <w:t>Statystyczna Analiza Danych</w:t>
      </w:r>
      <w:r w:rsidRPr="5ED60342">
        <w:rPr>
          <w:rFonts w:ascii="Calibri" w:eastAsia="Calibri" w:hAnsi="Calibri" w:cs="Calibri"/>
          <w:color w:val="000000" w:themeColor="text1"/>
        </w:rPr>
        <w:t xml:space="preserve"> (</w:t>
      </w:r>
      <w:proofErr w:type="spellStart"/>
      <w:r w:rsidRPr="5ED60342">
        <w:rPr>
          <w:rFonts w:ascii="Calibri" w:eastAsia="Calibri" w:hAnsi="Calibri" w:cs="Calibri"/>
          <w:color w:val="000000" w:themeColor="text1"/>
        </w:rPr>
        <w:t>PWr</w:t>
      </w:r>
      <w:proofErr w:type="spellEnd"/>
      <w:r w:rsidR="72BD4A80"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 xml:space="preserve">SAI), </w:t>
      </w:r>
      <w:r w:rsidRPr="5ED60342">
        <w:rPr>
          <w:rFonts w:ascii="Calibri" w:eastAsia="Calibri" w:hAnsi="Calibri" w:cs="Calibri"/>
          <w:i/>
          <w:iCs/>
          <w:color w:val="000000" w:themeColor="text1"/>
        </w:rPr>
        <w:t>Systemy Obliczeniowe AI</w:t>
      </w:r>
      <w:r w:rsidRPr="5ED60342">
        <w:rPr>
          <w:rFonts w:ascii="Calibri" w:eastAsia="Calibri" w:hAnsi="Calibri" w:cs="Calibri"/>
          <w:color w:val="000000" w:themeColor="text1"/>
        </w:rPr>
        <w:t xml:space="preserve"> (</w:t>
      </w:r>
      <w:proofErr w:type="spellStart"/>
      <w:r w:rsidRPr="5ED60342">
        <w:rPr>
          <w:rFonts w:ascii="Calibri" w:eastAsia="Calibri" w:hAnsi="Calibri" w:cs="Calibri"/>
          <w:color w:val="000000" w:themeColor="text1"/>
        </w:rPr>
        <w:t>PWr</w:t>
      </w:r>
      <w:proofErr w:type="spellEnd"/>
      <w:r w:rsidRPr="5ED60342">
        <w:rPr>
          <w:rFonts w:ascii="Calibri" w:eastAsia="Calibri" w:hAnsi="Calibri" w:cs="Calibri"/>
          <w:color w:val="000000" w:themeColor="text1"/>
        </w:rPr>
        <w:t xml:space="preserve"> SAI).</w:t>
      </w:r>
    </w:p>
    <w:p w14:paraId="30546865" w14:textId="21AAB48F" w:rsidR="6A7AB08F" w:rsidRDefault="596AE5F9" w:rsidP="07613E37">
      <w:pPr>
        <w:ind w:left="708"/>
        <w:jc w:val="both"/>
      </w:pPr>
      <w:r w:rsidRPr="07613E37">
        <w:rPr>
          <w:rFonts w:ascii="Calibri" w:eastAsia="Calibri" w:hAnsi="Calibri" w:cs="Calibri"/>
          <w:color w:val="000000" w:themeColor="text1"/>
          <w:szCs w:val="24"/>
        </w:rPr>
        <w:t>Do wykorzystania rekomenduje się sylabus przedmiotu</w:t>
      </w:r>
      <w:r w:rsidRPr="07613E37">
        <w:rPr>
          <w:rFonts w:ascii="Calibri" w:eastAsia="Calibri" w:hAnsi="Calibri" w:cs="Calibri"/>
          <w:i/>
          <w:iCs/>
          <w:color w:val="000000" w:themeColor="text1"/>
          <w:szCs w:val="24"/>
        </w:rPr>
        <w:t xml:space="preserve"> </w:t>
      </w:r>
      <w:r w:rsidRPr="07613E37">
        <w:rPr>
          <w:rFonts w:ascii="Calibri" w:eastAsia="Calibri" w:hAnsi="Calibri" w:cs="Calibri"/>
          <w:i/>
          <w:iCs/>
          <w:color w:val="0D0D0D" w:themeColor="text1" w:themeTint="F2"/>
          <w:szCs w:val="24"/>
        </w:rPr>
        <w:t xml:space="preserve">Przetwarzanie danych masowych </w:t>
      </w:r>
      <w:r w:rsidRPr="07613E37">
        <w:rPr>
          <w:rFonts w:ascii="Calibri" w:eastAsia="Calibri" w:hAnsi="Calibri" w:cs="Calibri"/>
          <w:color w:val="0D0D0D" w:themeColor="text1" w:themeTint="F2"/>
          <w:szCs w:val="24"/>
        </w:rPr>
        <w:t>(</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w:t>
      </w:r>
      <w:r w:rsidRPr="07613E37">
        <w:rPr>
          <w:rFonts w:ascii="Calibri" w:eastAsia="Calibri" w:hAnsi="Calibri" w:cs="Calibri"/>
          <w:color w:val="000000" w:themeColor="text1"/>
          <w:szCs w:val="24"/>
        </w:rPr>
        <w:t>.</w:t>
      </w:r>
    </w:p>
    <w:p w14:paraId="183EC0C8" w14:textId="58476BF7" w:rsidR="6A7AB08F" w:rsidRDefault="596AE5F9">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t>Algorytmy i modele inspirowane biologicznie</w:t>
      </w:r>
      <w:r w:rsidRPr="07613E37">
        <w:rPr>
          <w:rFonts w:ascii="Calibri" w:eastAsia="Calibri" w:hAnsi="Calibri" w:cs="Calibri"/>
          <w:color w:val="000000" w:themeColor="text1"/>
          <w:szCs w:val="24"/>
        </w:rPr>
        <w:t xml:space="preserve"> (3 ECTS, 15 w, 15 l)</w:t>
      </w:r>
    </w:p>
    <w:p w14:paraId="3C4A15E2" w14:textId="0AC02DD0" w:rsidR="6A7AB08F" w:rsidRDefault="596AE5F9" w:rsidP="07613E37">
      <w:pPr>
        <w:ind w:left="708"/>
        <w:jc w:val="both"/>
      </w:pPr>
      <w:r w:rsidRPr="07613E37">
        <w:rPr>
          <w:rFonts w:ascii="Calibri" w:eastAsia="Calibri" w:hAnsi="Calibri" w:cs="Calibri"/>
          <w:color w:val="000000" w:themeColor="text1"/>
          <w:szCs w:val="24"/>
        </w:rPr>
        <w:t>C</w:t>
      </w:r>
      <w:r w:rsidRPr="07613E37">
        <w:rPr>
          <w:rFonts w:ascii="Calibri" w:eastAsia="Calibri" w:hAnsi="Calibri" w:cs="Calibri"/>
          <w:color w:val="0D0D0D" w:themeColor="text1" w:themeTint="F2"/>
          <w:szCs w:val="24"/>
        </w:rPr>
        <w:t>elem przedmiotu jest przekazanie studentom wiedzy nt. nowoczesnych inteligentnych metod optymalizacji z naciskiem na zastosowania do rozwiązywania zagadnień dyskretnych/kombinatorycznych. Ponadto kładziony jest nacisk na przekazanie wiedzy o biologicznie inspirowanych algorytmach optymalizacyjnych, ich mechanizmach, zaletach, wadach oraz sposobach efektywnej implementacji i oceny. Zajęcia mają także na celu rozwinięcie umiejętności analizy wyników badań, tworzenia raportów i wizualizacji rezultatów.</w:t>
      </w:r>
    </w:p>
    <w:p w14:paraId="47E0BD7D" w14:textId="6F84423B" w:rsidR="6A7AB08F" w:rsidRDefault="596AE5F9" w:rsidP="3F9BD066">
      <w:pPr>
        <w:ind w:left="708"/>
        <w:jc w:val="both"/>
      </w:pPr>
      <w:r w:rsidRPr="5ED60342">
        <w:rPr>
          <w:rFonts w:ascii="Calibri" w:eastAsia="Calibri" w:hAnsi="Calibri" w:cs="Calibri"/>
          <w:color w:val="000000" w:themeColor="text1"/>
        </w:rPr>
        <w:t xml:space="preserve">Przykładami realizacji takiego przedmiotu są </w:t>
      </w:r>
      <w:r w:rsidRPr="5ED60342">
        <w:rPr>
          <w:rFonts w:ascii="Calibri" w:eastAsia="Calibri" w:hAnsi="Calibri" w:cs="Calibri"/>
          <w:i/>
          <w:iCs/>
          <w:color w:val="000000" w:themeColor="text1"/>
        </w:rPr>
        <w:t>Algorytmy i modele inspirowane biologicznie</w:t>
      </w:r>
      <w:r w:rsidRPr="5ED60342">
        <w:rPr>
          <w:rFonts w:ascii="Calibri" w:eastAsia="Calibri" w:hAnsi="Calibri" w:cs="Calibri"/>
          <w:color w:val="000000" w:themeColor="text1"/>
        </w:rPr>
        <w:t xml:space="preserve"> (PP AI), </w:t>
      </w:r>
      <w:r w:rsidRPr="5ED60342">
        <w:rPr>
          <w:rFonts w:ascii="Calibri" w:eastAsia="Calibri" w:hAnsi="Calibri" w:cs="Calibri"/>
          <w:i/>
          <w:iCs/>
          <w:color w:val="000000" w:themeColor="text1"/>
        </w:rPr>
        <w:t xml:space="preserve">Inteligentne metody optymalizacji </w:t>
      </w:r>
      <w:r w:rsidRPr="5ED60342">
        <w:rPr>
          <w:rFonts w:ascii="Calibri" w:eastAsia="Calibri" w:hAnsi="Calibri" w:cs="Calibri"/>
          <w:color w:val="000000" w:themeColor="text1"/>
        </w:rPr>
        <w:t xml:space="preserve">(PP AI), </w:t>
      </w:r>
      <w:r w:rsidRPr="5ED60342">
        <w:rPr>
          <w:rFonts w:ascii="Calibri" w:eastAsia="Calibri" w:hAnsi="Calibri" w:cs="Calibri"/>
          <w:i/>
          <w:iCs/>
          <w:color w:val="000000" w:themeColor="text1"/>
        </w:rPr>
        <w:t>Metaheurystyki</w:t>
      </w:r>
      <w:r w:rsidRPr="5ED60342">
        <w:rPr>
          <w:rFonts w:ascii="Calibri" w:eastAsia="Calibri" w:hAnsi="Calibri" w:cs="Calibri"/>
          <w:color w:val="000000" w:themeColor="text1"/>
        </w:rPr>
        <w:t xml:space="preserve"> (</w:t>
      </w:r>
      <w:proofErr w:type="spellStart"/>
      <w:r w:rsidRPr="5ED60342">
        <w:rPr>
          <w:rFonts w:ascii="Calibri" w:eastAsia="Calibri" w:hAnsi="Calibri" w:cs="Calibri"/>
          <w:color w:val="000000" w:themeColor="text1"/>
        </w:rPr>
        <w:t>PWr</w:t>
      </w:r>
      <w:proofErr w:type="spellEnd"/>
      <w:r w:rsidR="136AD7E8"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 xml:space="preserve">AI), </w:t>
      </w:r>
      <w:r w:rsidRPr="5ED60342">
        <w:rPr>
          <w:rFonts w:ascii="Calibri" w:eastAsia="Calibri" w:hAnsi="Calibri" w:cs="Calibri"/>
          <w:i/>
          <w:iCs/>
          <w:color w:val="000000" w:themeColor="text1"/>
        </w:rPr>
        <w:t>Inteligenc</w:t>
      </w:r>
      <w:r w:rsidR="7325085F" w:rsidRPr="5ED60342">
        <w:rPr>
          <w:rFonts w:ascii="Calibri" w:eastAsia="Calibri" w:hAnsi="Calibri" w:cs="Calibri"/>
          <w:i/>
          <w:iCs/>
          <w:color w:val="000000" w:themeColor="text1"/>
        </w:rPr>
        <w:t>j</w:t>
      </w:r>
      <w:r w:rsidRPr="5ED60342">
        <w:rPr>
          <w:rFonts w:ascii="Calibri" w:eastAsia="Calibri" w:hAnsi="Calibri" w:cs="Calibri"/>
          <w:i/>
          <w:iCs/>
          <w:color w:val="000000" w:themeColor="text1"/>
        </w:rPr>
        <w:t xml:space="preserve">a obliczeniowa </w:t>
      </w:r>
      <w:r w:rsidRPr="5ED60342">
        <w:rPr>
          <w:rFonts w:ascii="Calibri" w:eastAsia="Calibri" w:hAnsi="Calibri" w:cs="Calibri"/>
          <w:color w:val="000000" w:themeColor="text1"/>
        </w:rPr>
        <w:t>(UAM AI).</w:t>
      </w:r>
    </w:p>
    <w:p w14:paraId="6FE69057" w14:textId="24FDEAAE" w:rsidR="6A7AB08F" w:rsidRDefault="596AE5F9" w:rsidP="00D653A1">
      <w:pPr>
        <w:ind w:left="708"/>
        <w:jc w:val="both"/>
      </w:pPr>
      <w:r w:rsidRPr="07613E37">
        <w:rPr>
          <w:rFonts w:ascii="Calibri" w:eastAsia="Calibri" w:hAnsi="Calibri" w:cs="Calibri"/>
          <w:color w:val="000000" w:themeColor="text1"/>
          <w:szCs w:val="24"/>
        </w:rPr>
        <w:t xml:space="preserve">Do wykorzystania rekomenduje się sylabus przedmiotu </w:t>
      </w:r>
      <w:r w:rsidRPr="07613E37">
        <w:rPr>
          <w:rFonts w:ascii="Calibri" w:eastAsia="Calibri" w:hAnsi="Calibri" w:cs="Calibri"/>
          <w:i/>
          <w:iCs/>
          <w:color w:val="0D0D0D" w:themeColor="text1" w:themeTint="F2"/>
          <w:szCs w:val="24"/>
        </w:rPr>
        <w:t xml:space="preserve">Inteligentne metody optymalizacji </w:t>
      </w:r>
      <w:r w:rsidRPr="07613E37">
        <w:rPr>
          <w:rFonts w:ascii="Calibri" w:eastAsia="Calibri" w:hAnsi="Calibri" w:cs="Calibri"/>
          <w:color w:val="0D0D0D" w:themeColor="text1" w:themeTint="F2"/>
          <w:szCs w:val="24"/>
        </w:rPr>
        <w:t>(PP AI)</w:t>
      </w:r>
      <w:r w:rsidRPr="07613E37">
        <w:rPr>
          <w:rFonts w:ascii="Calibri" w:eastAsia="Calibri" w:hAnsi="Calibri" w:cs="Calibri"/>
          <w:color w:val="000000" w:themeColor="text1"/>
          <w:szCs w:val="24"/>
        </w:rPr>
        <w:t>.</w:t>
      </w:r>
    </w:p>
    <w:p w14:paraId="4E36E7A5" w14:textId="391CE046" w:rsidR="6A7AB08F" w:rsidRDefault="0698E4B7">
      <w:pPr>
        <w:pStyle w:val="Akapitzlist"/>
        <w:numPr>
          <w:ilvl w:val="0"/>
          <w:numId w:val="3"/>
        </w:numPr>
        <w:spacing w:after="0"/>
      </w:pPr>
      <w:r w:rsidRPr="1643596E">
        <w:rPr>
          <w:b/>
          <w:bCs/>
        </w:rPr>
        <w:t xml:space="preserve">Komunikacja interpersonalna </w:t>
      </w:r>
      <w:r w:rsidR="365ECF89" w:rsidRPr="1643596E">
        <w:rPr>
          <w:b/>
          <w:bCs/>
        </w:rPr>
        <w:t xml:space="preserve">(j. </w:t>
      </w:r>
      <w:r w:rsidR="378BB36A" w:rsidRPr="1643596E">
        <w:rPr>
          <w:b/>
          <w:bCs/>
        </w:rPr>
        <w:t>a</w:t>
      </w:r>
      <w:r w:rsidR="365ECF89" w:rsidRPr="1643596E">
        <w:rPr>
          <w:b/>
          <w:bCs/>
        </w:rPr>
        <w:t xml:space="preserve">ngielski) </w:t>
      </w:r>
      <w:r>
        <w:t xml:space="preserve">(2 ECTS, 30 </w:t>
      </w:r>
      <w:r w:rsidR="38B95B7F">
        <w:t>ć</w:t>
      </w:r>
      <w:r>
        <w:t>)</w:t>
      </w:r>
    </w:p>
    <w:p w14:paraId="6477EB93" w14:textId="1DD449E9" w:rsidR="6A7AB08F" w:rsidRDefault="4D0031ED" w:rsidP="00D653A1">
      <w:pPr>
        <w:spacing w:before="240" w:after="240"/>
        <w:ind w:left="709"/>
        <w:jc w:val="both"/>
      </w:pPr>
      <w:r>
        <w:t>Przedmiot ma na celu przekazanie studentom podstawowej wiedzy z zakresu komunikacji interpersonalnej</w:t>
      </w:r>
      <w:r w:rsidR="42C39BAE">
        <w:t xml:space="preserve"> w języku angielskim</w:t>
      </w:r>
      <w:r>
        <w:t>, obejmującej pojęcia i modele komunikacyjne, różne kanały komunikacyjne oraz umiejętność skutecznego słuchania w kontekście biznesowym. Ponadto, program ćwiczeń zapoznaje studentów ze współczesnymi problemami komunikacji interpersonalnej, takimi jak bariery w</w:t>
      </w:r>
      <w:r w:rsidR="007F572B">
        <w:t> </w:t>
      </w:r>
      <w:r>
        <w:t>komunikacji wielokulturowej, konflikty i asertywność. W trakcie zajęć studenci rozwijają swoje umiejętności rozwiązywania problemów oraz porozumiewania się w</w:t>
      </w:r>
      <w:r w:rsidR="004B080D">
        <w:t> </w:t>
      </w:r>
      <w:r>
        <w:t>grupach, a także pracują nad doskonaleniem swojej kompetencji językowe.</w:t>
      </w:r>
    </w:p>
    <w:p w14:paraId="228BD4FA" w14:textId="6852C3B1" w:rsidR="6A7AB08F" w:rsidRDefault="4D0031ED" w:rsidP="07613E37">
      <w:pPr>
        <w:ind w:left="708"/>
        <w:jc w:val="both"/>
        <w:rPr>
          <w:rFonts w:ascii="Calibri" w:eastAsia="Calibri" w:hAnsi="Calibri" w:cs="Calibri"/>
          <w:i/>
          <w:iCs/>
          <w:color w:val="000000" w:themeColor="text1"/>
          <w:szCs w:val="24"/>
        </w:rPr>
      </w:pPr>
      <w:r w:rsidRPr="07613E37">
        <w:rPr>
          <w:rFonts w:ascii="Calibri" w:eastAsia="Calibri" w:hAnsi="Calibri" w:cs="Calibri"/>
          <w:color w:val="000000" w:themeColor="text1"/>
          <w:szCs w:val="24"/>
        </w:rPr>
        <w:t xml:space="preserve">Przykładem realizacji takiego przedmiotu jest </w:t>
      </w:r>
      <w:r w:rsidRPr="07613E37">
        <w:rPr>
          <w:rFonts w:ascii="Calibri" w:eastAsia="Calibri" w:hAnsi="Calibri" w:cs="Calibri"/>
          <w:i/>
          <w:iCs/>
          <w:color w:val="000000" w:themeColor="text1"/>
          <w:szCs w:val="24"/>
        </w:rPr>
        <w:t xml:space="preserve">Komunikacja interpersonalna </w:t>
      </w:r>
      <w:r w:rsidRPr="07613E37">
        <w:rPr>
          <w:rFonts w:ascii="Calibri" w:eastAsia="Calibri" w:hAnsi="Calibri" w:cs="Calibri"/>
          <w:color w:val="000000" w:themeColor="text1"/>
          <w:szCs w:val="24"/>
        </w:rPr>
        <w:t>(PP</w:t>
      </w:r>
      <w:r w:rsidR="5C8C96C8" w:rsidRPr="07613E37">
        <w:rPr>
          <w:rFonts w:ascii="Calibri" w:eastAsia="Calibri" w:hAnsi="Calibri" w:cs="Calibri"/>
          <w:color w:val="000000" w:themeColor="text1"/>
          <w:szCs w:val="24"/>
        </w:rPr>
        <w:t xml:space="preserve"> AI</w:t>
      </w:r>
      <w:r w:rsidRPr="07613E37">
        <w:rPr>
          <w:rFonts w:ascii="Calibri" w:eastAsia="Calibri" w:hAnsi="Calibri" w:cs="Calibri"/>
          <w:color w:val="000000" w:themeColor="text1"/>
          <w:szCs w:val="24"/>
        </w:rPr>
        <w:t>)</w:t>
      </w:r>
      <w:r w:rsidRPr="07613E37">
        <w:rPr>
          <w:rFonts w:ascii="Calibri" w:eastAsia="Calibri" w:hAnsi="Calibri" w:cs="Calibri"/>
          <w:i/>
          <w:iCs/>
          <w:color w:val="000000" w:themeColor="text1"/>
          <w:szCs w:val="24"/>
        </w:rPr>
        <w:t xml:space="preserve">, </w:t>
      </w:r>
      <w:r w:rsidRPr="07613E37">
        <w:rPr>
          <w:rFonts w:ascii="Calibri" w:eastAsia="Calibri" w:hAnsi="Calibri" w:cs="Calibri"/>
          <w:color w:val="000000" w:themeColor="text1"/>
          <w:szCs w:val="24"/>
        </w:rPr>
        <w:t xml:space="preserve">podobne treści znaleźć można również w sylabusach </w:t>
      </w:r>
      <w:r w:rsidR="0F3F20DF" w:rsidRPr="07613E37">
        <w:rPr>
          <w:rFonts w:ascii="Calibri" w:eastAsia="Calibri" w:hAnsi="Calibri" w:cs="Calibri"/>
          <w:color w:val="000000" w:themeColor="text1"/>
          <w:szCs w:val="24"/>
        </w:rPr>
        <w:t xml:space="preserve">z zakresu </w:t>
      </w:r>
      <w:r w:rsidRPr="07613E37">
        <w:rPr>
          <w:rFonts w:ascii="Calibri" w:eastAsia="Calibri" w:hAnsi="Calibri" w:cs="Calibri"/>
          <w:color w:val="000000" w:themeColor="text1"/>
          <w:szCs w:val="24"/>
        </w:rPr>
        <w:t xml:space="preserve">przedmiotów </w:t>
      </w:r>
      <w:r w:rsidR="44514107" w:rsidRPr="07613E37">
        <w:rPr>
          <w:rFonts w:ascii="Calibri" w:eastAsia="Calibri" w:hAnsi="Calibri" w:cs="Calibri"/>
          <w:color w:val="000000" w:themeColor="text1"/>
          <w:szCs w:val="24"/>
        </w:rPr>
        <w:t>z</w:t>
      </w:r>
      <w:r w:rsidR="007F572B">
        <w:rPr>
          <w:rFonts w:ascii="Calibri" w:eastAsia="Calibri" w:hAnsi="Calibri" w:cs="Calibri"/>
          <w:color w:val="000000" w:themeColor="text1"/>
          <w:szCs w:val="24"/>
        </w:rPr>
        <w:t> </w:t>
      </w:r>
      <w:r w:rsidR="44514107" w:rsidRPr="07613E37">
        <w:rPr>
          <w:rFonts w:ascii="Calibri" w:eastAsia="Calibri" w:hAnsi="Calibri" w:cs="Calibri"/>
          <w:color w:val="000000" w:themeColor="text1"/>
          <w:szCs w:val="24"/>
        </w:rPr>
        <w:t>j.</w:t>
      </w:r>
      <w:r w:rsidR="007F572B">
        <w:rPr>
          <w:rFonts w:ascii="Calibri" w:eastAsia="Calibri" w:hAnsi="Calibri" w:cs="Calibri"/>
          <w:color w:val="000000" w:themeColor="text1"/>
          <w:szCs w:val="24"/>
        </w:rPr>
        <w:t> </w:t>
      </w:r>
      <w:r w:rsidR="44514107" w:rsidRPr="07613E37">
        <w:rPr>
          <w:rFonts w:ascii="Calibri" w:eastAsia="Calibri" w:hAnsi="Calibri" w:cs="Calibri"/>
          <w:color w:val="000000" w:themeColor="text1"/>
          <w:szCs w:val="24"/>
        </w:rPr>
        <w:t xml:space="preserve">angielskiego </w:t>
      </w:r>
      <w:r w:rsidRPr="07613E37">
        <w:rPr>
          <w:rFonts w:ascii="Calibri" w:eastAsia="Calibri" w:hAnsi="Calibri" w:cs="Calibri"/>
          <w:color w:val="000000" w:themeColor="text1"/>
          <w:szCs w:val="24"/>
        </w:rPr>
        <w:t>na i</w:t>
      </w:r>
      <w:r w:rsidR="03FABAEC" w:rsidRPr="07613E37">
        <w:rPr>
          <w:rFonts w:ascii="Calibri" w:eastAsia="Calibri" w:hAnsi="Calibri" w:cs="Calibri"/>
          <w:color w:val="000000" w:themeColor="text1"/>
          <w:szCs w:val="24"/>
        </w:rPr>
        <w:t>nnych uczelniach.</w:t>
      </w:r>
      <w:r w:rsidR="03FABAEC" w:rsidRPr="07613E37">
        <w:rPr>
          <w:rFonts w:ascii="Calibri" w:eastAsia="Calibri" w:hAnsi="Calibri" w:cs="Calibri"/>
          <w:i/>
          <w:iCs/>
          <w:color w:val="000000" w:themeColor="text1"/>
          <w:szCs w:val="24"/>
        </w:rPr>
        <w:t xml:space="preserve"> </w:t>
      </w:r>
    </w:p>
    <w:p w14:paraId="3ADC1F82" w14:textId="0432EA71" w:rsidR="6A7AB08F" w:rsidRDefault="4D0031ED" w:rsidP="07613E37">
      <w:pPr>
        <w:ind w:left="708"/>
        <w:jc w:val="both"/>
        <w:rPr>
          <w:rFonts w:ascii="Calibri" w:eastAsia="Calibri" w:hAnsi="Calibri" w:cs="Calibri"/>
          <w:color w:val="000000" w:themeColor="text1"/>
          <w:szCs w:val="24"/>
        </w:rPr>
      </w:pPr>
      <w:r w:rsidRPr="07613E37">
        <w:rPr>
          <w:rFonts w:ascii="Calibri" w:eastAsia="Calibri" w:hAnsi="Calibri" w:cs="Calibri"/>
          <w:color w:val="000000" w:themeColor="text1"/>
          <w:szCs w:val="24"/>
        </w:rPr>
        <w:t xml:space="preserve">Do wykorzystania rekomenduje się sylabus przedmiotu </w:t>
      </w:r>
      <w:r w:rsidRPr="07613E37">
        <w:rPr>
          <w:rFonts w:ascii="Calibri" w:eastAsia="Calibri" w:hAnsi="Calibri" w:cs="Calibri"/>
          <w:i/>
          <w:iCs/>
          <w:color w:val="000000" w:themeColor="text1"/>
          <w:szCs w:val="24"/>
        </w:rPr>
        <w:t xml:space="preserve">Komunikacja interpersonalna </w:t>
      </w:r>
      <w:r w:rsidRPr="07613E37">
        <w:rPr>
          <w:rFonts w:ascii="Calibri" w:eastAsia="Calibri" w:hAnsi="Calibri" w:cs="Calibri"/>
          <w:color w:val="000000" w:themeColor="text1"/>
          <w:szCs w:val="24"/>
        </w:rPr>
        <w:t>(PP</w:t>
      </w:r>
      <w:r w:rsidR="06D63014" w:rsidRPr="07613E37">
        <w:rPr>
          <w:rFonts w:ascii="Calibri" w:eastAsia="Calibri" w:hAnsi="Calibri" w:cs="Calibri"/>
          <w:color w:val="000000" w:themeColor="text1"/>
          <w:szCs w:val="24"/>
        </w:rPr>
        <w:t xml:space="preserve"> AI</w:t>
      </w:r>
      <w:r w:rsidRPr="07613E37">
        <w:rPr>
          <w:rFonts w:ascii="Calibri" w:eastAsia="Calibri" w:hAnsi="Calibri" w:cs="Calibri"/>
          <w:color w:val="000000" w:themeColor="text1"/>
          <w:szCs w:val="24"/>
        </w:rPr>
        <w:t>)</w:t>
      </w:r>
      <w:r w:rsidR="5B6F749B" w:rsidRPr="07613E37">
        <w:rPr>
          <w:rFonts w:ascii="Calibri" w:eastAsia="Calibri" w:hAnsi="Calibri" w:cs="Calibri"/>
          <w:color w:val="000000" w:themeColor="text1"/>
          <w:szCs w:val="24"/>
        </w:rPr>
        <w:t>.</w:t>
      </w:r>
    </w:p>
    <w:p w14:paraId="197A9071" w14:textId="13808EFE" w:rsidR="6A7AB08F" w:rsidRDefault="596AE5F9" w:rsidP="07613E37">
      <w:pPr>
        <w:rPr>
          <w:rFonts w:ascii="Calibri" w:eastAsia="Calibri" w:hAnsi="Calibri" w:cs="Calibri"/>
          <w:b/>
          <w:bCs/>
          <w:i/>
          <w:iCs/>
          <w:color w:val="4472C4" w:themeColor="accent1"/>
          <w:szCs w:val="24"/>
        </w:rPr>
      </w:pPr>
      <w:r w:rsidRPr="07613E37">
        <w:rPr>
          <w:rFonts w:ascii="Calibri" w:eastAsia="Calibri" w:hAnsi="Calibri" w:cs="Calibri"/>
          <w:b/>
          <w:bCs/>
          <w:i/>
          <w:iCs/>
          <w:color w:val="4472C4" w:themeColor="accent1"/>
          <w:szCs w:val="24"/>
        </w:rPr>
        <w:t>Semestr 2.</w:t>
      </w:r>
    </w:p>
    <w:p w14:paraId="1621CE71" w14:textId="6B89C9F9" w:rsidR="6A7AB08F" w:rsidRDefault="596AE5F9">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lastRenderedPageBreak/>
        <w:t>Uczenie głębokie</w:t>
      </w:r>
      <w:r w:rsidRPr="07613E37">
        <w:rPr>
          <w:rFonts w:ascii="Calibri" w:eastAsia="Calibri" w:hAnsi="Calibri" w:cs="Calibri"/>
          <w:color w:val="000000" w:themeColor="text1"/>
          <w:szCs w:val="24"/>
        </w:rPr>
        <w:t xml:space="preserve"> (5 ECTS, 30 w, 30 l)</w:t>
      </w:r>
    </w:p>
    <w:p w14:paraId="66A80A18" w14:textId="11FAFAD4" w:rsidR="6A7AB08F" w:rsidRDefault="596AE5F9" w:rsidP="07613E37">
      <w:pPr>
        <w:ind w:left="708"/>
        <w:jc w:val="both"/>
      </w:pPr>
      <w:r w:rsidRPr="07613E37">
        <w:rPr>
          <w:rFonts w:ascii="Calibri" w:eastAsia="Calibri" w:hAnsi="Calibri" w:cs="Calibri"/>
          <w:color w:val="0D0D0D" w:themeColor="text1" w:themeTint="F2"/>
          <w:szCs w:val="24"/>
        </w:rPr>
        <w:t xml:space="preserve">Cele przedmiotu obejmują zdobycie wiedzy o głębokich modelach uczenia maszynowego, zrozumienie roli </w:t>
      </w:r>
      <w:proofErr w:type="spellStart"/>
      <w:r w:rsidRPr="07613E37">
        <w:rPr>
          <w:rFonts w:ascii="Calibri" w:eastAsia="Calibri" w:hAnsi="Calibri" w:cs="Calibri"/>
          <w:color w:val="0D0D0D" w:themeColor="text1" w:themeTint="F2"/>
          <w:szCs w:val="24"/>
        </w:rPr>
        <w:t>hiperparametrów</w:t>
      </w:r>
      <w:proofErr w:type="spellEnd"/>
      <w:r w:rsidRPr="07613E37">
        <w:rPr>
          <w:rFonts w:ascii="Calibri" w:eastAsia="Calibri" w:hAnsi="Calibri" w:cs="Calibri"/>
          <w:color w:val="0D0D0D" w:themeColor="text1" w:themeTint="F2"/>
          <w:szCs w:val="24"/>
        </w:rPr>
        <w:t xml:space="preserve">, nabycie praktycznych umiejętności w projektowaniu i implementacji modeli, a także umiejętność oceny wpływu </w:t>
      </w:r>
      <w:proofErr w:type="spellStart"/>
      <w:r w:rsidRPr="07613E37">
        <w:rPr>
          <w:rFonts w:ascii="Calibri" w:eastAsia="Calibri" w:hAnsi="Calibri" w:cs="Calibri"/>
          <w:color w:val="0D0D0D" w:themeColor="text1" w:themeTint="F2"/>
          <w:szCs w:val="24"/>
        </w:rPr>
        <w:t>hiperparametrów</w:t>
      </w:r>
      <w:proofErr w:type="spellEnd"/>
      <w:r w:rsidRPr="07613E37">
        <w:rPr>
          <w:rFonts w:ascii="Calibri" w:eastAsia="Calibri" w:hAnsi="Calibri" w:cs="Calibri"/>
          <w:color w:val="0D0D0D" w:themeColor="text1" w:themeTint="F2"/>
          <w:szCs w:val="24"/>
        </w:rPr>
        <w:t xml:space="preserve"> na skuteczność modelu.</w:t>
      </w:r>
    </w:p>
    <w:p w14:paraId="77BB4B10" w14:textId="72147514" w:rsidR="6A7AB08F" w:rsidRDefault="596AE5F9" w:rsidP="07613E37">
      <w:pPr>
        <w:ind w:left="708"/>
        <w:jc w:val="both"/>
      </w:pPr>
      <w:r w:rsidRPr="07613E37">
        <w:rPr>
          <w:rFonts w:ascii="Calibri" w:eastAsia="Calibri" w:hAnsi="Calibri" w:cs="Calibri"/>
          <w:color w:val="000000" w:themeColor="text1"/>
          <w:szCs w:val="24"/>
        </w:rPr>
        <w:t xml:space="preserve">Przykładem realizacji takiego przedmiotu jest </w:t>
      </w:r>
      <w:r w:rsidRPr="07613E37">
        <w:rPr>
          <w:rFonts w:ascii="Calibri" w:eastAsia="Calibri" w:hAnsi="Calibri" w:cs="Calibri"/>
          <w:i/>
          <w:iCs/>
          <w:color w:val="0D0D0D" w:themeColor="text1" w:themeTint="F2"/>
          <w:szCs w:val="24"/>
        </w:rPr>
        <w:t>Uczenie głębokie</w:t>
      </w:r>
      <w:r w:rsidRPr="07613E37">
        <w:rPr>
          <w:rFonts w:ascii="Calibri" w:eastAsia="Calibri" w:hAnsi="Calibri" w:cs="Calibri"/>
          <w:color w:val="0D0D0D" w:themeColor="text1" w:themeTint="F2"/>
          <w:szCs w:val="24"/>
        </w:rPr>
        <w:t xml:space="preserve"> (PP AI),</w:t>
      </w:r>
      <w:r w:rsidRPr="07613E37">
        <w:rPr>
          <w:rFonts w:ascii="Calibri" w:eastAsia="Calibri" w:hAnsi="Calibri" w:cs="Calibri"/>
          <w:color w:val="000000" w:themeColor="text1"/>
          <w:szCs w:val="24"/>
        </w:rPr>
        <w:t xml:space="preserve"> </w:t>
      </w:r>
      <w:r w:rsidRPr="07613E37">
        <w:rPr>
          <w:rFonts w:ascii="Calibri" w:eastAsia="Calibri" w:hAnsi="Calibri" w:cs="Calibri"/>
          <w:i/>
          <w:iCs/>
          <w:color w:val="0D0D0D" w:themeColor="text1" w:themeTint="F2"/>
          <w:szCs w:val="24"/>
        </w:rPr>
        <w:t>Głębokie sieci neuronowe</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 </w:t>
      </w:r>
      <w:r w:rsidRPr="07613E37">
        <w:rPr>
          <w:rFonts w:ascii="Calibri" w:eastAsia="Calibri" w:hAnsi="Calibri" w:cs="Calibri"/>
          <w:i/>
          <w:iCs/>
          <w:color w:val="0D0D0D" w:themeColor="text1" w:themeTint="F2"/>
          <w:szCs w:val="24"/>
        </w:rPr>
        <w:t xml:space="preserve">Zaawansowane modele głębokich sieci </w:t>
      </w:r>
      <w:r w:rsidRPr="07613E37">
        <w:rPr>
          <w:rFonts w:ascii="Calibri" w:eastAsia="Calibri" w:hAnsi="Calibri" w:cs="Calibri"/>
          <w:color w:val="0D0D0D" w:themeColor="text1" w:themeTint="F2"/>
          <w:szCs w:val="24"/>
        </w:rPr>
        <w:t>(</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 </w:t>
      </w:r>
      <w:r w:rsidRPr="07613E37">
        <w:rPr>
          <w:rFonts w:ascii="Calibri" w:eastAsia="Calibri" w:hAnsi="Calibri" w:cs="Calibri"/>
          <w:i/>
          <w:iCs/>
          <w:color w:val="0D0D0D" w:themeColor="text1" w:themeTint="F2"/>
          <w:szCs w:val="24"/>
        </w:rPr>
        <w:t>Sieci neuronowe</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SAI), </w:t>
      </w:r>
      <w:r w:rsidRPr="07613E37">
        <w:rPr>
          <w:rFonts w:ascii="Calibri" w:eastAsia="Calibri" w:hAnsi="Calibri" w:cs="Calibri"/>
          <w:i/>
          <w:iCs/>
          <w:color w:val="0D0D0D" w:themeColor="text1" w:themeTint="F2"/>
          <w:szCs w:val="24"/>
        </w:rPr>
        <w:t>Uczenie głębokie</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SAI), </w:t>
      </w:r>
      <w:r w:rsidRPr="07613E37">
        <w:rPr>
          <w:rFonts w:ascii="Calibri" w:eastAsia="Calibri" w:hAnsi="Calibri" w:cs="Calibri"/>
          <w:i/>
          <w:iCs/>
          <w:color w:val="0D0D0D" w:themeColor="text1" w:themeTint="F2"/>
          <w:szCs w:val="24"/>
        </w:rPr>
        <w:t>Uczenie głębokie</w:t>
      </w:r>
      <w:r w:rsidRPr="07613E37">
        <w:rPr>
          <w:rFonts w:ascii="Calibri" w:eastAsia="Calibri" w:hAnsi="Calibri" w:cs="Calibri"/>
          <w:color w:val="0D0D0D" w:themeColor="text1" w:themeTint="F2"/>
          <w:szCs w:val="24"/>
        </w:rPr>
        <w:t xml:space="preserve"> (PG AI)</w:t>
      </w:r>
      <w:r w:rsidRPr="07613E37">
        <w:rPr>
          <w:rFonts w:ascii="Calibri" w:eastAsia="Calibri" w:hAnsi="Calibri" w:cs="Calibri"/>
          <w:color w:val="000000" w:themeColor="text1"/>
          <w:szCs w:val="24"/>
        </w:rPr>
        <w:t>.</w:t>
      </w:r>
    </w:p>
    <w:p w14:paraId="0E038ACE" w14:textId="3BED245B" w:rsidR="6A7AB08F" w:rsidRDefault="596AE5F9" w:rsidP="07613E37">
      <w:pPr>
        <w:ind w:left="708"/>
        <w:jc w:val="both"/>
      </w:pPr>
      <w:r w:rsidRPr="1C4F0E74">
        <w:rPr>
          <w:rFonts w:ascii="Calibri" w:eastAsia="Calibri" w:hAnsi="Calibri" w:cs="Calibri"/>
          <w:color w:val="000000" w:themeColor="text1"/>
        </w:rPr>
        <w:t xml:space="preserve">Do wykorzystania rekomenduje się sylabus przedmiotu </w:t>
      </w:r>
      <w:r w:rsidRPr="1C4F0E74">
        <w:rPr>
          <w:rFonts w:ascii="Calibri" w:eastAsia="Calibri" w:hAnsi="Calibri" w:cs="Calibri"/>
          <w:i/>
          <w:iCs/>
          <w:color w:val="0D0D0D" w:themeColor="text1" w:themeTint="F2"/>
        </w:rPr>
        <w:t>Głębokie sieci neuronowe</w:t>
      </w:r>
      <w:r w:rsidRPr="1C4F0E74">
        <w:rPr>
          <w:rFonts w:ascii="Calibri" w:eastAsia="Calibri" w:hAnsi="Calibri" w:cs="Calibri"/>
          <w:color w:val="0D0D0D" w:themeColor="text1" w:themeTint="F2"/>
        </w:rPr>
        <w:t xml:space="preserve"> (</w:t>
      </w:r>
      <w:proofErr w:type="spellStart"/>
      <w:r w:rsidRPr="1C4F0E74">
        <w:rPr>
          <w:rFonts w:ascii="Calibri" w:eastAsia="Calibri" w:hAnsi="Calibri" w:cs="Calibri"/>
          <w:color w:val="0D0D0D" w:themeColor="text1" w:themeTint="F2"/>
        </w:rPr>
        <w:t>PW</w:t>
      </w:r>
      <w:r w:rsidR="1ECAD1E0" w:rsidRPr="1C4F0E74">
        <w:rPr>
          <w:rFonts w:ascii="Calibri" w:eastAsia="Calibri" w:hAnsi="Calibri" w:cs="Calibri"/>
          <w:color w:val="0D0D0D" w:themeColor="text1" w:themeTint="F2"/>
        </w:rPr>
        <w:t>r</w:t>
      </w:r>
      <w:proofErr w:type="spellEnd"/>
      <w:r w:rsidRPr="1C4F0E74">
        <w:rPr>
          <w:rFonts w:ascii="Calibri" w:eastAsia="Calibri" w:hAnsi="Calibri" w:cs="Calibri"/>
          <w:color w:val="0D0D0D" w:themeColor="text1" w:themeTint="F2"/>
        </w:rPr>
        <w:t xml:space="preserve"> AI)</w:t>
      </w:r>
      <w:r w:rsidRPr="1C4F0E74">
        <w:rPr>
          <w:rFonts w:ascii="Calibri" w:eastAsia="Calibri" w:hAnsi="Calibri" w:cs="Calibri"/>
          <w:color w:val="000000" w:themeColor="text1"/>
        </w:rPr>
        <w:t>.</w:t>
      </w:r>
    </w:p>
    <w:p w14:paraId="52D780D7" w14:textId="3A693085" w:rsidR="6A7AB08F" w:rsidRDefault="596AE5F9">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t>Przetwarzanie języka naturalnego</w:t>
      </w:r>
      <w:r w:rsidRPr="07613E37">
        <w:rPr>
          <w:rFonts w:ascii="Calibri" w:eastAsia="Calibri" w:hAnsi="Calibri" w:cs="Calibri"/>
          <w:b/>
          <w:bCs/>
          <w:i/>
          <w:iCs/>
          <w:color w:val="0D0D0D" w:themeColor="text1" w:themeTint="F2"/>
          <w:szCs w:val="24"/>
        </w:rPr>
        <w:t xml:space="preserve"> </w:t>
      </w:r>
      <w:r w:rsidRPr="07613E37">
        <w:rPr>
          <w:rFonts w:ascii="Calibri" w:eastAsia="Calibri" w:hAnsi="Calibri" w:cs="Calibri"/>
          <w:color w:val="000000" w:themeColor="text1"/>
          <w:szCs w:val="24"/>
        </w:rPr>
        <w:t>(5 ECTS, 30 w, 30 l)</w:t>
      </w:r>
    </w:p>
    <w:p w14:paraId="0ED00D87" w14:textId="5F0859BD" w:rsidR="6A7AB08F" w:rsidRDefault="596AE5F9" w:rsidP="07613E37">
      <w:pPr>
        <w:ind w:left="708"/>
        <w:jc w:val="both"/>
      </w:pPr>
      <w:r w:rsidRPr="07613E37">
        <w:rPr>
          <w:rFonts w:ascii="Calibri" w:eastAsia="Calibri" w:hAnsi="Calibri" w:cs="Calibri"/>
          <w:color w:val="0D0D0D" w:themeColor="text1" w:themeTint="F2"/>
          <w:szCs w:val="24"/>
        </w:rPr>
        <w:t>Celem przedmiotu jest wprowadzenie studentów w metodologię, narzędzia i zasoby stosowane w przetwarzaniu języka naturalnego, z naciskiem na klasyczne metody statystyczne oraz nowoczesne techniki głębokiego uczenia maszynowego. Program zajęć obejmuje szeroki zakres tematów, takich jak tłumaczenie automatyczne, analiza sentymentu, klasyfikacja tekstów, ekstrakcja jednostek nazewniczych czy modelowanie tematyczne. Dodatkowym celem jest rozwijanie umiejętności analizy modeli statystycznych i uczenia maszynowego pod kątem różnych aspektów, takich jak złożoność obliczeniowa, rodzaj i rozmiar danych uczących, ograniczenia modelu czy metody wnioskowania, oraz ich praktyczne zastosowanie do rozwiązywania skomplikowanych problemów związanych z tekstami.</w:t>
      </w:r>
    </w:p>
    <w:p w14:paraId="4EB66414" w14:textId="66392F93" w:rsidR="6A7AB08F" w:rsidRDefault="596AE5F9" w:rsidP="07613E37">
      <w:pPr>
        <w:ind w:left="708"/>
        <w:jc w:val="both"/>
      </w:pPr>
      <w:r w:rsidRPr="07613E37">
        <w:rPr>
          <w:rFonts w:ascii="Calibri" w:eastAsia="Calibri" w:hAnsi="Calibri" w:cs="Calibri"/>
          <w:color w:val="000000" w:themeColor="text1"/>
          <w:szCs w:val="24"/>
        </w:rPr>
        <w:t xml:space="preserve">Przykładem realizacji takiego przedmiotu jest </w:t>
      </w:r>
      <w:r w:rsidRPr="07613E37">
        <w:rPr>
          <w:rFonts w:ascii="Calibri" w:eastAsia="Calibri" w:hAnsi="Calibri" w:cs="Calibri"/>
          <w:i/>
          <w:iCs/>
          <w:color w:val="0D0D0D" w:themeColor="text1" w:themeTint="F2"/>
          <w:szCs w:val="24"/>
        </w:rPr>
        <w:t>Zaawansowane przetwarzanie języka naturalnego</w:t>
      </w:r>
      <w:r w:rsidRPr="07613E37">
        <w:rPr>
          <w:rFonts w:ascii="Calibri" w:eastAsia="Calibri" w:hAnsi="Calibri" w:cs="Calibri"/>
          <w:color w:val="0D0D0D" w:themeColor="text1" w:themeTint="F2"/>
          <w:szCs w:val="24"/>
        </w:rPr>
        <w:t xml:space="preserve"> (PP AI), </w:t>
      </w:r>
      <w:r w:rsidRPr="07613E37">
        <w:rPr>
          <w:rFonts w:ascii="Calibri" w:eastAsia="Calibri" w:hAnsi="Calibri" w:cs="Calibri"/>
          <w:i/>
          <w:iCs/>
          <w:color w:val="0D0D0D" w:themeColor="text1" w:themeTint="F2"/>
          <w:szCs w:val="24"/>
        </w:rPr>
        <w:t>Eksploracja danych językowych</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 </w:t>
      </w:r>
      <w:r w:rsidRPr="07613E37">
        <w:rPr>
          <w:rFonts w:ascii="Calibri" w:eastAsia="Calibri" w:hAnsi="Calibri" w:cs="Calibri"/>
          <w:i/>
          <w:iCs/>
          <w:color w:val="0D0D0D" w:themeColor="text1" w:themeTint="F2"/>
          <w:szCs w:val="24"/>
        </w:rPr>
        <w:t>Przetwarzanie języka naturalnego</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 </w:t>
      </w:r>
      <w:r w:rsidRPr="07613E37">
        <w:rPr>
          <w:rFonts w:ascii="Calibri" w:eastAsia="Calibri" w:hAnsi="Calibri" w:cs="Calibri"/>
          <w:i/>
          <w:iCs/>
          <w:color w:val="0D0D0D" w:themeColor="text1" w:themeTint="F2"/>
          <w:szCs w:val="24"/>
        </w:rPr>
        <w:t>Przetwarzanie języka naturalnego</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SAI), </w:t>
      </w:r>
      <w:r w:rsidRPr="07613E37">
        <w:rPr>
          <w:rFonts w:ascii="Calibri" w:eastAsia="Calibri" w:hAnsi="Calibri" w:cs="Calibri"/>
          <w:i/>
          <w:iCs/>
          <w:color w:val="0D0D0D" w:themeColor="text1" w:themeTint="F2"/>
          <w:szCs w:val="24"/>
        </w:rPr>
        <w:t>Modelowanie języka</w:t>
      </w:r>
      <w:r w:rsidRPr="07613E37">
        <w:rPr>
          <w:rFonts w:ascii="Calibri" w:eastAsia="Calibri" w:hAnsi="Calibri" w:cs="Calibri"/>
          <w:color w:val="0D0D0D" w:themeColor="text1" w:themeTint="F2"/>
          <w:szCs w:val="24"/>
        </w:rPr>
        <w:t xml:space="preserve"> (UAM AI), </w:t>
      </w:r>
      <w:r w:rsidRPr="07613E37">
        <w:rPr>
          <w:rFonts w:ascii="Calibri" w:eastAsia="Calibri" w:hAnsi="Calibri" w:cs="Calibri"/>
          <w:i/>
          <w:iCs/>
          <w:color w:val="0D0D0D" w:themeColor="text1" w:themeTint="F2"/>
          <w:szCs w:val="24"/>
        </w:rPr>
        <w:t>Uczenie głębokie w przetwarzaniu tekstów</w:t>
      </w:r>
      <w:r w:rsidRPr="07613E37">
        <w:rPr>
          <w:rFonts w:ascii="Calibri" w:eastAsia="Calibri" w:hAnsi="Calibri" w:cs="Calibri"/>
          <w:color w:val="0D0D0D" w:themeColor="text1" w:themeTint="F2"/>
          <w:szCs w:val="24"/>
        </w:rPr>
        <w:t xml:space="preserve"> (UAM AI), </w:t>
      </w:r>
      <w:r w:rsidRPr="07613E37">
        <w:rPr>
          <w:rFonts w:ascii="Calibri" w:eastAsia="Calibri" w:hAnsi="Calibri" w:cs="Calibri"/>
          <w:i/>
          <w:iCs/>
          <w:color w:val="0D0D0D" w:themeColor="text1" w:themeTint="F2"/>
          <w:szCs w:val="24"/>
        </w:rPr>
        <w:t>Przetwarzania języka naturalnego</w:t>
      </w:r>
      <w:r w:rsidRPr="07613E37">
        <w:rPr>
          <w:rFonts w:ascii="Calibri" w:eastAsia="Calibri" w:hAnsi="Calibri" w:cs="Calibri"/>
          <w:color w:val="0D0D0D" w:themeColor="text1" w:themeTint="F2"/>
          <w:szCs w:val="24"/>
        </w:rPr>
        <w:t xml:space="preserve"> (PG AI)</w:t>
      </w:r>
      <w:r w:rsidRPr="07613E37">
        <w:rPr>
          <w:rFonts w:ascii="Calibri" w:eastAsia="Calibri" w:hAnsi="Calibri" w:cs="Calibri"/>
          <w:color w:val="000000" w:themeColor="text1"/>
          <w:szCs w:val="24"/>
        </w:rPr>
        <w:t>.</w:t>
      </w:r>
    </w:p>
    <w:p w14:paraId="3BCA0E8A" w14:textId="02D9F899" w:rsidR="6A7AB08F" w:rsidRDefault="596AE5F9" w:rsidP="07613E37">
      <w:pPr>
        <w:ind w:left="708"/>
        <w:jc w:val="both"/>
      </w:pPr>
      <w:r w:rsidRPr="07613E37">
        <w:rPr>
          <w:rFonts w:ascii="Calibri" w:eastAsia="Calibri" w:hAnsi="Calibri" w:cs="Calibri"/>
          <w:color w:val="000000" w:themeColor="text1"/>
          <w:szCs w:val="24"/>
        </w:rPr>
        <w:t xml:space="preserve">Do wykorzystania rekomenduje się sylabus przedmiotu </w:t>
      </w:r>
      <w:r w:rsidRPr="07613E37">
        <w:rPr>
          <w:rFonts w:ascii="Calibri" w:eastAsia="Calibri" w:hAnsi="Calibri" w:cs="Calibri"/>
          <w:i/>
          <w:iCs/>
          <w:color w:val="0D0D0D" w:themeColor="text1" w:themeTint="F2"/>
          <w:szCs w:val="24"/>
        </w:rPr>
        <w:t>Zaawansowane przetwarzanie języka naturalnego</w:t>
      </w:r>
      <w:r w:rsidRPr="07613E37">
        <w:rPr>
          <w:rFonts w:ascii="Calibri" w:eastAsia="Calibri" w:hAnsi="Calibri" w:cs="Calibri"/>
          <w:color w:val="0D0D0D" w:themeColor="text1" w:themeTint="F2"/>
          <w:szCs w:val="24"/>
        </w:rPr>
        <w:t xml:space="preserve"> (PP AI)</w:t>
      </w:r>
      <w:r w:rsidRPr="07613E37">
        <w:rPr>
          <w:rFonts w:ascii="Calibri" w:eastAsia="Calibri" w:hAnsi="Calibri" w:cs="Calibri"/>
          <w:color w:val="4472C4" w:themeColor="accent1"/>
          <w:szCs w:val="24"/>
        </w:rPr>
        <w:t>.</w:t>
      </w:r>
    </w:p>
    <w:p w14:paraId="0D675ECE" w14:textId="3E402A35" w:rsidR="6A7AB08F" w:rsidRDefault="596AE5F9">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t>Metody sztucznej inteligencji w robotyce</w:t>
      </w:r>
      <w:r w:rsidRPr="07613E37">
        <w:rPr>
          <w:rFonts w:ascii="Calibri" w:eastAsia="Calibri" w:hAnsi="Calibri" w:cs="Calibri"/>
          <w:b/>
          <w:bCs/>
          <w:color w:val="000000" w:themeColor="text1"/>
          <w:szCs w:val="24"/>
        </w:rPr>
        <w:t xml:space="preserve"> </w:t>
      </w:r>
      <w:r w:rsidRPr="07613E37">
        <w:rPr>
          <w:rFonts w:ascii="Calibri" w:eastAsia="Calibri" w:hAnsi="Calibri" w:cs="Calibri"/>
          <w:color w:val="000000" w:themeColor="text1"/>
          <w:szCs w:val="24"/>
        </w:rPr>
        <w:t>(5 ECTS, 30 w, 30 l)</w:t>
      </w:r>
    </w:p>
    <w:p w14:paraId="69FC77E2" w14:textId="36D1F2A9" w:rsidR="6A7AB08F" w:rsidRDefault="596AE5F9" w:rsidP="07613E37">
      <w:pPr>
        <w:ind w:left="708"/>
        <w:jc w:val="both"/>
      </w:pPr>
      <w:r w:rsidRPr="07613E37">
        <w:rPr>
          <w:rFonts w:ascii="Calibri" w:eastAsia="Calibri" w:hAnsi="Calibri" w:cs="Calibri"/>
          <w:color w:val="0D0D0D" w:themeColor="text1" w:themeTint="F2"/>
          <w:szCs w:val="24"/>
        </w:rPr>
        <w:t>Celem przedmiotu jest zapoznanie studentów z zagadnieniami z pogranicza robotyki i</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sztucznej inteligencji. Zaprezentowane są zarówno aspekty sprzętowe, jak i</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 xml:space="preserve">zagadnienia związane z ich praktycznym wykorzystaniem. Omówione są typowe rozwiązania algorytmiczne i sprzętowe. Pokazane są typowe rozwiązania systemów </w:t>
      </w:r>
      <w:proofErr w:type="spellStart"/>
      <w:r w:rsidRPr="07613E37">
        <w:rPr>
          <w:rFonts w:ascii="Calibri" w:eastAsia="Calibri" w:hAnsi="Calibri" w:cs="Calibri"/>
          <w:color w:val="0D0D0D" w:themeColor="text1" w:themeTint="F2"/>
          <w:szCs w:val="24"/>
        </w:rPr>
        <w:t>robotycznych</w:t>
      </w:r>
      <w:proofErr w:type="spellEnd"/>
      <w:r w:rsidRPr="07613E37">
        <w:rPr>
          <w:rFonts w:ascii="Calibri" w:eastAsia="Calibri" w:hAnsi="Calibri" w:cs="Calibri"/>
          <w:color w:val="0D0D0D" w:themeColor="text1" w:themeTint="F2"/>
          <w:szCs w:val="24"/>
        </w:rPr>
        <w:t xml:space="preserve"> realizujących typowe zadania.</w:t>
      </w:r>
    </w:p>
    <w:p w14:paraId="338C1C9B" w14:textId="700188AD" w:rsidR="6A7AB08F" w:rsidRDefault="596AE5F9" w:rsidP="07613E37">
      <w:pPr>
        <w:ind w:left="708"/>
        <w:jc w:val="both"/>
      </w:pPr>
      <w:r w:rsidRPr="07613E37">
        <w:rPr>
          <w:rFonts w:ascii="Calibri" w:eastAsia="Calibri" w:hAnsi="Calibri" w:cs="Calibri"/>
          <w:color w:val="000000" w:themeColor="text1"/>
          <w:szCs w:val="24"/>
        </w:rPr>
        <w:lastRenderedPageBreak/>
        <w:t xml:space="preserve">Przykładami realizacji takiego przedmiotu są </w:t>
      </w:r>
      <w:r w:rsidRPr="07613E37">
        <w:rPr>
          <w:rFonts w:ascii="Calibri" w:eastAsia="Calibri" w:hAnsi="Calibri" w:cs="Calibri"/>
          <w:i/>
          <w:iCs/>
          <w:color w:val="0D0D0D" w:themeColor="text1" w:themeTint="F2"/>
          <w:szCs w:val="24"/>
        </w:rPr>
        <w:t>Metody sztucznej inteligencji w robotyce</w:t>
      </w:r>
      <w:r w:rsidRPr="07613E37">
        <w:rPr>
          <w:rFonts w:ascii="Calibri" w:eastAsia="Calibri" w:hAnsi="Calibri" w:cs="Calibri"/>
          <w:color w:val="0D0D0D" w:themeColor="text1" w:themeTint="F2"/>
          <w:szCs w:val="24"/>
        </w:rPr>
        <w:t xml:space="preserve"> (PP AI), </w:t>
      </w:r>
      <w:r w:rsidRPr="07613E37">
        <w:rPr>
          <w:rFonts w:ascii="Calibri" w:eastAsia="Calibri" w:hAnsi="Calibri" w:cs="Calibri"/>
          <w:i/>
          <w:iCs/>
          <w:color w:val="0D0D0D" w:themeColor="text1" w:themeTint="F2"/>
          <w:szCs w:val="24"/>
        </w:rPr>
        <w:t>Aspekty robotyki w sztucznej inteligencji</w:t>
      </w:r>
      <w:r w:rsidRPr="07613E37">
        <w:rPr>
          <w:rFonts w:ascii="Calibri" w:eastAsia="Calibri" w:hAnsi="Calibri" w:cs="Calibri"/>
          <w:color w:val="0D0D0D" w:themeColor="text1" w:themeTint="F2"/>
          <w:szCs w:val="24"/>
        </w:rPr>
        <w:t xml:space="preserve"> (PG AI)</w:t>
      </w:r>
      <w:r w:rsidRPr="07613E37">
        <w:rPr>
          <w:rFonts w:ascii="Calibri" w:eastAsia="Calibri" w:hAnsi="Calibri" w:cs="Calibri"/>
          <w:color w:val="000000" w:themeColor="text1"/>
          <w:szCs w:val="24"/>
        </w:rPr>
        <w:t xml:space="preserve">. </w:t>
      </w:r>
    </w:p>
    <w:p w14:paraId="35E2C44A" w14:textId="0749B3C5" w:rsidR="6A7AB08F" w:rsidRDefault="596AE5F9" w:rsidP="07613E37">
      <w:pPr>
        <w:ind w:left="708"/>
        <w:jc w:val="both"/>
      </w:pPr>
      <w:r w:rsidRPr="07613E37">
        <w:rPr>
          <w:rFonts w:ascii="Calibri" w:eastAsia="Calibri" w:hAnsi="Calibri" w:cs="Calibri"/>
          <w:color w:val="000000" w:themeColor="text1"/>
          <w:szCs w:val="24"/>
        </w:rPr>
        <w:t xml:space="preserve">Do wykorzystania rekomenduje się sylabus kursu </w:t>
      </w:r>
      <w:r w:rsidRPr="07613E37">
        <w:rPr>
          <w:rFonts w:ascii="Calibri" w:eastAsia="Calibri" w:hAnsi="Calibri" w:cs="Calibri"/>
          <w:i/>
          <w:iCs/>
          <w:color w:val="0D0D0D" w:themeColor="text1" w:themeTint="F2"/>
          <w:szCs w:val="24"/>
        </w:rPr>
        <w:t>Aspekty robotyki w sztucznej inteligencji</w:t>
      </w:r>
      <w:r w:rsidRPr="07613E37">
        <w:rPr>
          <w:rFonts w:ascii="Calibri" w:eastAsia="Calibri" w:hAnsi="Calibri" w:cs="Calibri"/>
          <w:color w:val="0D0D0D" w:themeColor="text1" w:themeTint="F2"/>
          <w:szCs w:val="24"/>
        </w:rPr>
        <w:t xml:space="preserve"> (PG AI)</w:t>
      </w:r>
      <w:r w:rsidRPr="07613E37">
        <w:rPr>
          <w:rFonts w:ascii="Calibri" w:eastAsia="Calibri" w:hAnsi="Calibri" w:cs="Calibri"/>
          <w:color w:val="000000" w:themeColor="text1"/>
          <w:szCs w:val="24"/>
        </w:rPr>
        <w:t>.</w:t>
      </w:r>
    </w:p>
    <w:p w14:paraId="6AE72639" w14:textId="4B15082F" w:rsidR="6A7AB08F" w:rsidRDefault="596AE5F9">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t xml:space="preserve">Metodologia </w:t>
      </w:r>
      <w:r w:rsidR="6A7AB08F">
        <w:tab/>
      </w:r>
      <w:r w:rsidRPr="07613E37">
        <w:rPr>
          <w:rFonts w:ascii="Calibri" w:eastAsia="Calibri" w:hAnsi="Calibri" w:cs="Calibri"/>
          <w:b/>
          <w:bCs/>
          <w:color w:val="0D0D0D" w:themeColor="text1" w:themeTint="F2"/>
          <w:szCs w:val="24"/>
        </w:rPr>
        <w:t>projektów badawczych</w:t>
      </w:r>
      <w:r w:rsidRPr="07613E37">
        <w:rPr>
          <w:rFonts w:ascii="Calibri" w:eastAsia="Calibri" w:hAnsi="Calibri" w:cs="Calibri"/>
          <w:b/>
          <w:bCs/>
          <w:color w:val="000000" w:themeColor="text1"/>
          <w:szCs w:val="24"/>
        </w:rPr>
        <w:t xml:space="preserve"> </w:t>
      </w:r>
      <w:r w:rsidRPr="07613E37">
        <w:rPr>
          <w:rFonts w:ascii="Calibri" w:eastAsia="Calibri" w:hAnsi="Calibri" w:cs="Calibri"/>
          <w:color w:val="000000" w:themeColor="text1"/>
          <w:szCs w:val="24"/>
        </w:rPr>
        <w:t xml:space="preserve">(1 </w:t>
      </w:r>
      <w:r w:rsidR="26E16803" w:rsidRPr="07613E37">
        <w:rPr>
          <w:rFonts w:ascii="Calibri" w:eastAsia="Calibri" w:hAnsi="Calibri" w:cs="Calibri"/>
          <w:color w:val="000000" w:themeColor="text1"/>
          <w:szCs w:val="24"/>
        </w:rPr>
        <w:t>E</w:t>
      </w:r>
      <w:r w:rsidRPr="07613E37">
        <w:rPr>
          <w:rFonts w:ascii="Calibri" w:eastAsia="Calibri" w:hAnsi="Calibri" w:cs="Calibri"/>
          <w:color w:val="000000" w:themeColor="text1"/>
          <w:szCs w:val="24"/>
        </w:rPr>
        <w:t xml:space="preserve">CTS, 15 ć) </w:t>
      </w:r>
      <w:r w:rsidR="6A7AB08F">
        <w:tab/>
      </w:r>
    </w:p>
    <w:p w14:paraId="767CD9CE" w14:textId="7272983B" w:rsidR="6A7AB08F" w:rsidRDefault="596AE5F9" w:rsidP="07613E37">
      <w:pPr>
        <w:ind w:left="708"/>
        <w:jc w:val="both"/>
      </w:pPr>
      <w:r w:rsidRPr="28330C72">
        <w:rPr>
          <w:rFonts w:ascii="Calibri" w:eastAsia="Calibri" w:hAnsi="Calibri" w:cs="Calibri"/>
          <w:color w:val="0D0D0D" w:themeColor="text1" w:themeTint="F2"/>
        </w:rPr>
        <w:t xml:space="preserve">Główny cel </w:t>
      </w:r>
      <w:r w:rsidR="00D653A1" w:rsidRPr="28330C72">
        <w:rPr>
          <w:rFonts w:ascii="Calibri" w:eastAsia="Calibri" w:hAnsi="Calibri" w:cs="Calibri"/>
          <w:color w:val="0D0D0D" w:themeColor="text1" w:themeTint="F2"/>
        </w:rPr>
        <w:t>to</w:t>
      </w:r>
      <w:r w:rsidRPr="28330C72">
        <w:rPr>
          <w:rFonts w:ascii="Calibri" w:eastAsia="Calibri" w:hAnsi="Calibri" w:cs="Calibri"/>
          <w:color w:val="0D0D0D" w:themeColor="text1" w:themeTint="F2"/>
        </w:rPr>
        <w:t xml:space="preserve"> przygotowanie studentów do udziału w realizacji badań naukowych</w:t>
      </w:r>
      <w:r w:rsidR="00D653A1" w:rsidRPr="28330C72">
        <w:rPr>
          <w:rFonts w:ascii="Calibri" w:eastAsia="Calibri" w:hAnsi="Calibri" w:cs="Calibri"/>
          <w:color w:val="0D0D0D" w:themeColor="text1" w:themeTint="F2"/>
        </w:rPr>
        <w:t xml:space="preserve"> oraz </w:t>
      </w:r>
      <w:r w:rsidRPr="28330C72">
        <w:rPr>
          <w:rFonts w:ascii="Calibri" w:eastAsia="Calibri" w:hAnsi="Calibri" w:cs="Calibri"/>
          <w:color w:val="0D0D0D" w:themeColor="text1" w:themeTint="F2"/>
        </w:rPr>
        <w:t>przekazanie studentom podstawowej wiedzy dotyczącej metodologii prowadzani</w:t>
      </w:r>
      <w:r w:rsidR="78B5C950" w:rsidRPr="28330C72">
        <w:rPr>
          <w:rFonts w:ascii="Calibri" w:eastAsia="Calibri" w:hAnsi="Calibri" w:cs="Calibri"/>
          <w:color w:val="0D0D0D" w:themeColor="text1" w:themeTint="F2"/>
        </w:rPr>
        <w:t>a</w:t>
      </w:r>
      <w:r w:rsidRPr="28330C72">
        <w:rPr>
          <w:rFonts w:ascii="Calibri" w:eastAsia="Calibri" w:hAnsi="Calibri" w:cs="Calibri"/>
          <w:color w:val="0D0D0D" w:themeColor="text1" w:themeTint="F2"/>
        </w:rPr>
        <w:t xml:space="preserve"> badań naukowych, w szczególności w odniesieniu </w:t>
      </w:r>
      <w:r w:rsidR="46428D47" w:rsidRPr="28330C72">
        <w:rPr>
          <w:rFonts w:ascii="Calibri" w:eastAsia="Calibri" w:hAnsi="Calibri" w:cs="Calibri"/>
          <w:color w:val="0D0D0D" w:themeColor="text1" w:themeTint="F2"/>
        </w:rPr>
        <w:t xml:space="preserve">do </w:t>
      </w:r>
      <w:r w:rsidRPr="28330C72">
        <w:rPr>
          <w:rFonts w:ascii="Calibri" w:eastAsia="Calibri" w:hAnsi="Calibri" w:cs="Calibri"/>
          <w:color w:val="0D0D0D" w:themeColor="text1" w:themeTint="F2"/>
        </w:rPr>
        <w:t>informatyki</w:t>
      </w:r>
      <w:r w:rsidR="00D653A1" w:rsidRPr="28330C72">
        <w:rPr>
          <w:rFonts w:ascii="Calibri" w:eastAsia="Calibri" w:hAnsi="Calibri" w:cs="Calibri"/>
          <w:color w:val="0D0D0D" w:themeColor="text1" w:themeTint="F2"/>
        </w:rPr>
        <w:t>, r</w:t>
      </w:r>
      <w:r w:rsidRPr="28330C72">
        <w:rPr>
          <w:rFonts w:ascii="Calibri" w:eastAsia="Calibri" w:hAnsi="Calibri" w:cs="Calibri"/>
          <w:color w:val="0D0D0D" w:themeColor="text1" w:themeTint="F2"/>
        </w:rPr>
        <w:t>ozwijanie umiejętności korzystania ze źródeł naukowych, formułowania i</w:t>
      </w:r>
      <w:r w:rsidR="05A2E736" w:rsidRPr="28330C72">
        <w:rPr>
          <w:rFonts w:ascii="Calibri" w:eastAsia="Calibri" w:hAnsi="Calibri" w:cs="Calibri"/>
          <w:color w:val="0D0D0D" w:themeColor="text1" w:themeTint="F2"/>
        </w:rPr>
        <w:t xml:space="preserve"> </w:t>
      </w:r>
      <w:r w:rsidRPr="28330C72">
        <w:rPr>
          <w:rFonts w:ascii="Calibri" w:eastAsia="Calibri" w:hAnsi="Calibri" w:cs="Calibri"/>
          <w:color w:val="0D0D0D" w:themeColor="text1" w:themeTint="F2"/>
        </w:rPr>
        <w:t>rozwiązywania problemów poprzez dobór odpowiednich metod analitycznych i</w:t>
      </w:r>
      <w:r w:rsidR="7A63C29E" w:rsidRPr="28330C72">
        <w:rPr>
          <w:rFonts w:ascii="Calibri" w:eastAsia="Calibri" w:hAnsi="Calibri" w:cs="Calibri"/>
          <w:color w:val="0D0D0D" w:themeColor="text1" w:themeTint="F2"/>
        </w:rPr>
        <w:t xml:space="preserve"> </w:t>
      </w:r>
      <w:r w:rsidRPr="28330C72">
        <w:rPr>
          <w:rFonts w:ascii="Calibri" w:eastAsia="Calibri" w:hAnsi="Calibri" w:cs="Calibri"/>
          <w:color w:val="0D0D0D" w:themeColor="text1" w:themeTint="F2"/>
        </w:rPr>
        <w:t>eksperymentów w</w:t>
      </w:r>
      <w:r w:rsidR="00CB7DC3">
        <w:rPr>
          <w:rFonts w:ascii="Calibri" w:eastAsia="Calibri" w:hAnsi="Calibri" w:cs="Calibri"/>
          <w:color w:val="0D0D0D" w:themeColor="text1" w:themeTint="F2"/>
        </w:rPr>
        <w:t> </w:t>
      </w:r>
      <w:r w:rsidRPr="28330C72">
        <w:rPr>
          <w:rFonts w:ascii="Calibri" w:eastAsia="Calibri" w:hAnsi="Calibri" w:cs="Calibri"/>
          <w:color w:val="0D0D0D" w:themeColor="text1" w:themeTint="F2"/>
        </w:rPr>
        <w:t>badaniach naukowych oraz pisania opracowań nt.</w:t>
      </w:r>
      <w:r w:rsidR="6101E7A4" w:rsidRPr="28330C72">
        <w:rPr>
          <w:rFonts w:ascii="Calibri" w:eastAsia="Calibri" w:hAnsi="Calibri" w:cs="Calibri"/>
          <w:sz w:val="22"/>
        </w:rPr>
        <w:t xml:space="preserve"> </w:t>
      </w:r>
      <w:r w:rsidRPr="28330C72">
        <w:rPr>
          <w:rFonts w:ascii="Calibri" w:eastAsia="Calibri" w:hAnsi="Calibri" w:cs="Calibri"/>
          <w:color w:val="0D0D0D" w:themeColor="text1" w:themeTint="F2"/>
        </w:rPr>
        <w:t>przeprowadzonych badań.</w:t>
      </w:r>
    </w:p>
    <w:p w14:paraId="1D6A687F" w14:textId="41899FF7" w:rsidR="6A7AB08F" w:rsidRDefault="596AE5F9" w:rsidP="3F9BD066">
      <w:pPr>
        <w:ind w:left="708"/>
        <w:jc w:val="both"/>
      </w:pPr>
      <w:r w:rsidRPr="3F9BD066">
        <w:rPr>
          <w:rFonts w:ascii="Calibri" w:eastAsia="Calibri" w:hAnsi="Calibri" w:cs="Calibri"/>
          <w:color w:val="000000" w:themeColor="text1"/>
        </w:rPr>
        <w:t xml:space="preserve">Przykładami realizacji takiego przedmiotu są </w:t>
      </w:r>
      <w:r w:rsidRPr="3F9BD066">
        <w:rPr>
          <w:rFonts w:ascii="Calibri" w:eastAsia="Calibri" w:hAnsi="Calibri" w:cs="Calibri"/>
          <w:i/>
          <w:iCs/>
          <w:color w:val="0D0D0D" w:themeColor="text1" w:themeTint="F2"/>
        </w:rPr>
        <w:t>Metodologia projektów badawczych</w:t>
      </w:r>
      <w:r w:rsidRPr="3F9BD066">
        <w:rPr>
          <w:rFonts w:ascii="Calibri" w:eastAsia="Calibri" w:hAnsi="Calibri" w:cs="Calibri"/>
          <w:color w:val="0D0D0D" w:themeColor="text1" w:themeTint="F2"/>
        </w:rPr>
        <w:t xml:space="preserve"> (PPAI), </w:t>
      </w:r>
      <w:r w:rsidRPr="3F9BD066">
        <w:rPr>
          <w:rFonts w:ascii="Calibri" w:eastAsia="Calibri" w:hAnsi="Calibri" w:cs="Calibri"/>
          <w:i/>
          <w:iCs/>
          <w:color w:val="0D0D0D" w:themeColor="text1" w:themeTint="F2"/>
        </w:rPr>
        <w:t>Metodyka prowadzenia projektów naukowo-wdrożeniowych</w:t>
      </w:r>
      <w:r w:rsidRPr="3F9BD066">
        <w:rPr>
          <w:rFonts w:ascii="Calibri" w:eastAsia="Calibri" w:hAnsi="Calibri" w:cs="Calibri"/>
          <w:color w:val="0D0D0D" w:themeColor="text1" w:themeTint="F2"/>
        </w:rPr>
        <w:t xml:space="preserve"> (</w:t>
      </w:r>
      <w:proofErr w:type="spellStart"/>
      <w:r w:rsidRPr="3F9BD066">
        <w:rPr>
          <w:rFonts w:ascii="Calibri" w:eastAsia="Calibri" w:hAnsi="Calibri" w:cs="Calibri"/>
          <w:color w:val="0D0D0D" w:themeColor="text1" w:themeTint="F2"/>
        </w:rPr>
        <w:t>PWr</w:t>
      </w:r>
      <w:proofErr w:type="spellEnd"/>
      <w:r w:rsidRPr="3F9BD066">
        <w:rPr>
          <w:rFonts w:ascii="Calibri" w:eastAsia="Calibri" w:hAnsi="Calibri" w:cs="Calibri"/>
          <w:color w:val="0D0D0D" w:themeColor="text1" w:themeTint="F2"/>
        </w:rPr>
        <w:t xml:space="preserve"> AI), </w:t>
      </w:r>
      <w:r w:rsidRPr="3F9BD066">
        <w:rPr>
          <w:rFonts w:ascii="Calibri" w:eastAsia="Calibri" w:hAnsi="Calibri" w:cs="Calibri"/>
          <w:i/>
          <w:iCs/>
          <w:color w:val="0D0D0D" w:themeColor="text1" w:themeTint="F2"/>
        </w:rPr>
        <w:t>Przygotowanie do projektu badawczo-rozwojowego</w:t>
      </w:r>
      <w:r w:rsidRPr="3F9BD066">
        <w:rPr>
          <w:rFonts w:ascii="Calibri" w:eastAsia="Calibri" w:hAnsi="Calibri" w:cs="Calibri"/>
          <w:color w:val="0D0D0D" w:themeColor="text1" w:themeTint="F2"/>
        </w:rPr>
        <w:t xml:space="preserve"> (UAM AI), </w:t>
      </w:r>
      <w:r w:rsidRPr="3F9BD066">
        <w:rPr>
          <w:rFonts w:ascii="Calibri" w:eastAsia="Calibri" w:hAnsi="Calibri" w:cs="Calibri"/>
          <w:i/>
          <w:iCs/>
          <w:color w:val="0D0D0D" w:themeColor="text1" w:themeTint="F2"/>
        </w:rPr>
        <w:t>Zarządzanie projektem</w:t>
      </w:r>
      <w:r w:rsidRPr="3F9BD066">
        <w:rPr>
          <w:rFonts w:ascii="Calibri" w:eastAsia="Calibri" w:hAnsi="Calibri" w:cs="Calibri"/>
          <w:color w:val="0D0D0D" w:themeColor="text1" w:themeTint="F2"/>
        </w:rPr>
        <w:t xml:space="preserve"> (PG AI)</w:t>
      </w:r>
      <w:r w:rsidRPr="3F9BD066">
        <w:rPr>
          <w:rFonts w:ascii="Calibri" w:eastAsia="Calibri" w:hAnsi="Calibri" w:cs="Calibri"/>
          <w:color w:val="000000" w:themeColor="text1"/>
        </w:rPr>
        <w:t>.</w:t>
      </w:r>
    </w:p>
    <w:p w14:paraId="1C41C8D7" w14:textId="65421592" w:rsidR="6A7AB08F" w:rsidRDefault="596AE5F9" w:rsidP="07613E37">
      <w:pPr>
        <w:ind w:left="708"/>
        <w:jc w:val="both"/>
      </w:pPr>
      <w:r w:rsidRPr="07613E37">
        <w:rPr>
          <w:rFonts w:ascii="Calibri" w:eastAsia="Calibri" w:hAnsi="Calibri" w:cs="Calibri"/>
          <w:color w:val="000000" w:themeColor="text1"/>
          <w:szCs w:val="24"/>
        </w:rPr>
        <w:t xml:space="preserve">Do wykorzystania rekomenduje się sylabus kursu </w:t>
      </w:r>
      <w:r w:rsidRPr="07613E37">
        <w:rPr>
          <w:rFonts w:ascii="Calibri" w:eastAsia="Calibri" w:hAnsi="Calibri" w:cs="Calibri"/>
          <w:i/>
          <w:iCs/>
          <w:color w:val="0D0D0D" w:themeColor="text1" w:themeTint="F2"/>
          <w:szCs w:val="24"/>
        </w:rPr>
        <w:t>Metodologia projektów badawczych</w:t>
      </w:r>
      <w:r w:rsidRPr="07613E37">
        <w:rPr>
          <w:rFonts w:ascii="Calibri" w:eastAsia="Calibri" w:hAnsi="Calibri" w:cs="Calibri"/>
          <w:color w:val="0D0D0D" w:themeColor="text1" w:themeTint="F2"/>
          <w:szCs w:val="24"/>
        </w:rPr>
        <w:t xml:space="preserve"> (PP AI)</w:t>
      </w:r>
      <w:r w:rsidRPr="07613E37">
        <w:rPr>
          <w:rFonts w:ascii="Calibri" w:eastAsia="Calibri" w:hAnsi="Calibri" w:cs="Calibri"/>
          <w:color w:val="000000" w:themeColor="text1"/>
          <w:szCs w:val="24"/>
        </w:rPr>
        <w:t>.</w:t>
      </w:r>
    </w:p>
    <w:p w14:paraId="0EF83D59" w14:textId="43D6FDE9" w:rsidR="6A7AB08F" w:rsidRDefault="62A76D56">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00000" w:themeColor="text1"/>
          <w:szCs w:val="24"/>
        </w:rPr>
        <w:t>Pisanie prac naukowo-technicznych</w:t>
      </w:r>
      <w:r w:rsidR="42B3D81A" w:rsidRPr="07613E37">
        <w:rPr>
          <w:rFonts w:ascii="Calibri" w:eastAsia="Calibri" w:hAnsi="Calibri" w:cs="Calibri"/>
          <w:b/>
          <w:bCs/>
          <w:color w:val="000000" w:themeColor="text1"/>
          <w:szCs w:val="24"/>
        </w:rPr>
        <w:t xml:space="preserve"> </w:t>
      </w:r>
      <w:r w:rsidRPr="07613E37">
        <w:rPr>
          <w:rFonts w:ascii="Calibri" w:eastAsia="Calibri" w:hAnsi="Calibri" w:cs="Calibri"/>
          <w:b/>
          <w:bCs/>
          <w:color w:val="000000" w:themeColor="text1"/>
          <w:szCs w:val="24"/>
        </w:rPr>
        <w:t xml:space="preserve">(j. angielski) </w:t>
      </w:r>
      <w:r w:rsidRPr="07613E37">
        <w:rPr>
          <w:rFonts w:ascii="Calibri" w:eastAsia="Calibri" w:hAnsi="Calibri" w:cs="Calibri"/>
          <w:color w:val="000000" w:themeColor="text1"/>
          <w:szCs w:val="24"/>
        </w:rPr>
        <w:t>(2 ECTS, 30 ć)</w:t>
      </w:r>
    </w:p>
    <w:p w14:paraId="0718539A" w14:textId="4BA2F9C9" w:rsidR="6A7AB08F" w:rsidRDefault="62A76D56" w:rsidP="07613E37">
      <w:pPr>
        <w:ind w:left="708"/>
        <w:jc w:val="both"/>
      </w:pPr>
      <w:r w:rsidRPr="28330C72">
        <w:rPr>
          <w:rFonts w:ascii="Calibri" w:eastAsia="Calibri" w:hAnsi="Calibri" w:cs="Calibri"/>
          <w:color w:val="000000" w:themeColor="text1"/>
        </w:rPr>
        <w:t>Przedmiot ten skupia się na zaawansowanym nauczaniu</w:t>
      </w:r>
      <w:r w:rsidR="4BBF4143" w:rsidRPr="28330C72">
        <w:rPr>
          <w:rFonts w:ascii="Calibri" w:eastAsia="Calibri" w:hAnsi="Calibri" w:cs="Calibri"/>
          <w:color w:val="000000" w:themeColor="text1"/>
        </w:rPr>
        <w:t xml:space="preserve"> języka</w:t>
      </w:r>
      <w:r w:rsidRPr="28330C72">
        <w:rPr>
          <w:rFonts w:ascii="Calibri" w:eastAsia="Calibri" w:hAnsi="Calibri" w:cs="Calibri"/>
          <w:color w:val="000000" w:themeColor="text1"/>
        </w:rPr>
        <w:t xml:space="preserve"> angielskiego w</w:t>
      </w:r>
      <w:r w:rsidR="00CB7DC3">
        <w:rPr>
          <w:rFonts w:ascii="Calibri" w:eastAsia="Calibri" w:hAnsi="Calibri" w:cs="Calibri"/>
          <w:color w:val="000000" w:themeColor="text1"/>
        </w:rPr>
        <w:t> </w:t>
      </w:r>
      <w:r w:rsidRPr="28330C72">
        <w:rPr>
          <w:rFonts w:ascii="Calibri" w:eastAsia="Calibri" w:hAnsi="Calibri" w:cs="Calibri"/>
          <w:color w:val="000000" w:themeColor="text1"/>
        </w:rPr>
        <w:t>kontekście akademickim, skierowanym do studentów potrzebujących umiejętności specjalistycznych w języku angielskim. Celem jest wyposażenie uczestników w</w:t>
      </w:r>
      <w:r w:rsidR="007F572B" w:rsidRPr="28330C72">
        <w:rPr>
          <w:rFonts w:ascii="Calibri" w:eastAsia="Calibri" w:hAnsi="Calibri" w:cs="Calibri"/>
          <w:color w:val="000000" w:themeColor="text1"/>
        </w:rPr>
        <w:t> </w:t>
      </w:r>
      <w:r w:rsidRPr="28330C72">
        <w:rPr>
          <w:rFonts w:ascii="Calibri" w:eastAsia="Calibri" w:hAnsi="Calibri" w:cs="Calibri"/>
          <w:color w:val="000000" w:themeColor="text1"/>
        </w:rPr>
        <w:t>umiejętności niezbędne do pisania i mówienia w środowisku akademickim, co obejmuje zarówno znajomość specyficznego słownictwa, jak i zrozumienie konwencji obowiązujących w świecie nauki. Program koncentruje się na czterech podstawowych sprawnościach językowych, z silnym naciskiem na pisemną i ustną komunikację. Podkreśla się znaczenie krytycznego myślenia oraz umiejętności oceny prac pod kątem merytorycznym i formalnym. Kurs przygotowuje także do efektywnej pracy zespołowej i wykorzystania materiałów źródłowych w pisaniu dokumentów formalnych oraz prac naukowych.</w:t>
      </w:r>
    </w:p>
    <w:p w14:paraId="66B0C558" w14:textId="11AE159C" w:rsidR="6A7AB08F" w:rsidRDefault="62A76D56" w:rsidP="07613E37">
      <w:pPr>
        <w:ind w:left="708"/>
        <w:jc w:val="both"/>
        <w:rPr>
          <w:rFonts w:ascii="Calibri" w:eastAsia="Calibri" w:hAnsi="Calibri" w:cs="Calibri"/>
          <w:i/>
          <w:iCs/>
          <w:color w:val="000000" w:themeColor="text1"/>
          <w:szCs w:val="24"/>
        </w:rPr>
      </w:pPr>
      <w:r w:rsidRPr="07613E37">
        <w:rPr>
          <w:rFonts w:ascii="Calibri" w:eastAsia="Calibri" w:hAnsi="Calibri" w:cs="Calibri"/>
          <w:color w:val="000000" w:themeColor="text1"/>
          <w:szCs w:val="24"/>
        </w:rPr>
        <w:t xml:space="preserve">Przykładem realizacji takiego przedmiotu jest </w:t>
      </w:r>
      <w:r w:rsidRPr="07613E37">
        <w:rPr>
          <w:rFonts w:ascii="Calibri" w:eastAsia="Calibri" w:hAnsi="Calibri" w:cs="Calibri"/>
          <w:i/>
          <w:iCs/>
          <w:color w:val="000000" w:themeColor="text1"/>
          <w:szCs w:val="24"/>
        </w:rPr>
        <w:t>Pisanie prac naukowo-technicznych (</w:t>
      </w:r>
      <w:proofErr w:type="spellStart"/>
      <w:r w:rsidRPr="07613E37">
        <w:rPr>
          <w:rFonts w:ascii="Calibri" w:eastAsia="Calibri" w:hAnsi="Calibri" w:cs="Calibri"/>
          <w:i/>
          <w:iCs/>
          <w:color w:val="000000" w:themeColor="text1"/>
          <w:szCs w:val="24"/>
        </w:rPr>
        <w:t>Scientific</w:t>
      </w:r>
      <w:proofErr w:type="spellEnd"/>
      <w:r w:rsidRPr="07613E37">
        <w:rPr>
          <w:rFonts w:ascii="Calibri" w:eastAsia="Calibri" w:hAnsi="Calibri" w:cs="Calibri"/>
          <w:i/>
          <w:iCs/>
          <w:color w:val="000000" w:themeColor="text1"/>
          <w:szCs w:val="24"/>
        </w:rPr>
        <w:t xml:space="preserve"> &amp; Technical </w:t>
      </w:r>
      <w:proofErr w:type="spellStart"/>
      <w:r w:rsidRPr="07613E37">
        <w:rPr>
          <w:rFonts w:ascii="Calibri" w:eastAsia="Calibri" w:hAnsi="Calibri" w:cs="Calibri"/>
          <w:i/>
          <w:iCs/>
          <w:color w:val="000000" w:themeColor="text1"/>
          <w:szCs w:val="24"/>
        </w:rPr>
        <w:t>Writing</w:t>
      </w:r>
      <w:proofErr w:type="spellEnd"/>
      <w:r w:rsidRPr="07613E37">
        <w:rPr>
          <w:rFonts w:ascii="Calibri" w:eastAsia="Calibri" w:hAnsi="Calibri" w:cs="Calibri"/>
          <w:i/>
          <w:iCs/>
          <w:color w:val="000000" w:themeColor="text1"/>
          <w:szCs w:val="24"/>
        </w:rPr>
        <w:t xml:space="preserve">) (j. </w:t>
      </w:r>
      <w:r w:rsidR="1B796A4B" w:rsidRPr="07613E37">
        <w:rPr>
          <w:rFonts w:ascii="Calibri" w:eastAsia="Calibri" w:hAnsi="Calibri" w:cs="Calibri"/>
          <w:i/>
          <w:iCs/>
          <w:color w:val="000000" w:themeColor="text1"/>
          <w:szCs w:val="24"/>
        </w:rPr>
        <w:t>a</w:t>
      </w:r>
      <w:r w:rsidRPr="07613E37">
        <w:rPr>
          <w:rFonts w:ascii="Calibri" w:eastAsia="Calibri" w:hAnsi="Calibri" w:cs="Calibri"/>
          <w:i/>
          <w:iCs/>
          <w:color w:val="000000" w:themeColor="text1"/>
          <w:szCs w:val="24"/>
        </w:rPr>
        <w:t xml:space="preserve">ngielski) </w:t>
      </w:r>
      <w:r w:rsidRPr="07613E37">
        <w:rPr>
          <w:rFonts w:ascii="Calibri" w:eastAsia="Calibri" w:hAnsi="Calibri" w:cs="Calibri"/>
          <w:color w:val="000000" w:themeColor="text1"/>
          <w:szCs w:val="24"/>
        </w:rPr>
        <w:t>(PP AI).</w:t>
      </w:r>
      <w:r w:rsidR="78ABD02C" w:rsidRPr="07613E37">
        <w:rPr>
          <w:rFonts w:ascii="Calibri" w:eastAsia="Calibri" w:hAnsi="Calibri" w:cs="Calibri"/>
          <w:color w:val="000000" w:themeColor="text1"/>
          <w:szCs w:val="24"/>
        </w:rPr>
        <w:t xml:space="preserve"> Podobne treści znaleźć można również w sylabusach z zakresu przedmiotów z</w:t>
      </w:r>
      <w:r w:rsidR="707353EC" w:rsidRPr="07613E37">
        <w:rPr>
          <w:rFonts w:ascii="Calibri" w:eastAsia="Calibri" w:hAnsi="Calibri" w:cs="Calibri"/>
          <w:sz w:val="22"/>
        </w:rPr>
        <w:t xml:space="preserve"> </w:t>
      </w:r>
      <w:r w:rsidR="78ABD02C" w:rsidRPr="07613E37">
        <w:rPr>
          <w:rFonts w:ascii="Calibri" w:eastAsia="Calibri" w:hAnsi="Calibri" w:cs="Calibri"/>
          <w:color w:val="000000" w:themeColor="text1"/>
          <w:szCs w:val="24"/>
        </w:rPr>
        <w:t>j.</w:t>
      </w:r>
      <w:r w:rsidR="58CD504A" w:rsidRPr="07613E37">
        <w:rPr>
          <w:rFonts w:ascii="Calibri" w:eastAsia="Calibri" w:hAnsi="Calibri" w:cs="Calibri"/>
          <w:sz w:val="22"/>
        </w:rPr>
        <w:t xml:space="preserve"> </w:t>
      </w:r>
      <w:r w:rsidR="78ABD02C" w:rsidRPr="07613E37">
        <w:rPr>
          <w:rFonts w:ascii="Calibri" w:eastAsia="Calibri" w:hAnsi="Calibri" w:cs="Calibri"/>
          <w:color w:val="000000" w:themeColor="text1"/>
          <w:szCs w:val="24"/>
        </w:rPr>
        <w:t>angielskiego na innych uczelniach.</w:t>
      </w:r>
    </w:p>
    <w:p w14:paraId="1632E64A" w14:textId="66559D20" w:rsidR="6A7AB08F" w:rsidRDefault="62A76D56" w:rsidP="07613E37">
      <w:pPr>
        <w:ind w:left="708"/>
        <w:jc w:val="both"/>
      </w:pPr>
      <w:r w:rsidRPr="07613E37">
        <w:rPr>
          <w:rFonts w:ascii="Calibri" w:eastAsia="Calibri" w:hAnsi="Calibri" w:cs="Calibri"/>
          <w:color w:val="000000" w:themeColor="text1"/>
          <w:szCs w:val="24"/>
        </w:rPr>
        <w:t xml:space="preserve">Do wykorzystania rekomenduje się sylabus kursu </w:t>
      </w:r>
      <w:r w:rsidRPr="07613E37">
        <w:rPr>
          <w:rFonts w:ascii="Calibri" w:eastAsia="Calibri" w:hAnsi="Calibri" w:cs="Calibri"/>
          <w:i/>
          <w:iCs/>
          <w:color w:val="000000" w:themeColor="text1"/>
          <w:szCs w:val="24"/>
        </w:rPr>
        <w:t>Pisanie prac naukowo-technicznych (</w:t>
      </w:r>
      <w:proofErr w:type="spellStart"/>
      <w:r w:rsidRPr="07613E37">
        <w:rPr>
          <w:rFonts w:ascii="Calibri" w:eastAsia="Calibri" w:hAnsi="Calibri" w:cs="Calibri"/>
          <w:i/>
          <w:iCs/>
          <w:color w:val="000000" w:themeColor="text1"/>
          <w:szCs w:val="24"/>
        </w:rPr>
        <w:t>Scientific</w:t>
      </w:r>
      <w:proofErr w:type="spellEnd"/>
      <w:r w:rsidRPr="07613E37">
        <w:rPr>
          <w:rFonts w:ascii="Calibri" w:eastAsia="Calibri" w:hAnsi="Calibri" w:cs="Calibri"/>
          <w:i/>
          <w:iCs/>
          <w:color w:val="000000" w:themeColor="text1"/>
          <w:szCs w:val="24"/>
        </w:rPr>
        <w:t xml:space="preserve"> &amp; Technical </w:t>
      </w:r>
      <w:proofErr w:type="spellStart"/>
      <w:r w:rsidRPr="07613E37">
        <w:rPr>
          <w:rFonts w:ascii="Calibri" w:eastAsia="Calibri" w:hAnsi="Calibri" w:cs="Calibri"/>
          <w:i/>
          <w:iCs/>
          <w:color w:val="000000" w:themeColor="text1"/>
          <w:szCs w:val="24"/>
        </w:rPr>
        <w:t>Writing</w:t>
      </w:r>
      <w:proofErr w:type="spellEnd"/>
      <w:r w:rsidRPr="07613E37">
        <w:rPr>
          <w:rFonts w:ascii="Calibri" w:eastAsia="Calibri" w:hAnsi="Calibri" w:cs="Calibri"/>
          <w:i/>
          <w:iCs/>
          <w:color w:val="000000" w:themeColor="text1"/>
          <w:szCs w:val="24"/>
        </w:rPr>
        <w:t xml:space="preserve">) (j. </w:t>
      </w:r>
      <w:r w:rsidR="71187BB1" w:rsidRPr="07613E37">
        <w:rPr>
          <w:rFonts w:ascii="Calibri" w:eastAsia="Calibri" w:hAnsi="Calibri" w:cs="Calibri"/>
          <w:i/>
          <w:iCs/>
          <w:color w:val="000000" w:themeColor="text1"/>
          <w:szCs w:val="24"/>
        </w:rPr>
        <w:t>a</w:t>
      </w:r>
      <w:r w:rsidRPr="07613E37">
        <w:rPr>
          <w:rFonts w:ascii="Calibri" w:eastAsia="Calibri" w:hAnsi="Calibri" w:cs="Calibri"/>
          <w:i/>
          <w:iCs/>
          <w:color w:val="000000" w:themeColor="text1"/>
          <w:szCs w:val="24"/>
        </w:rPr>
        <w:t xml:space="preserve">ngielski) </w:t>
      </w:r>
      <w:r w:rsidRPr="07613E37">
        <w:rPr>
          <w:rFonts w:ascii="Calibri" w:eastAsia="Calibri" w:hAnsi="Calibri" w:cs="Calibri"/>
          <w:color w:val="000000" w:themeColor="text1"/>
          <w:szCs w:val="24"/>
        </w:rPr>
        <w:t>(PP AI).</w:t>
      </w:r>
    </w:p>
    <w:p w14:paraId="5B14DA90" w14:textId="18B5C3A2" w:rsidR="6A7AB08F" w:rsidRDefault="1E6AC71A" w:rsidP="1643596E">
      <w:pPr>
        <w:pStyle w:val="Akapitzlist"/>
        <w:numPr>
          <w:ilvl w:val="0"/>
          <w:numId w:val="9"/>
        </w:numPr>
        <w:rPr>
          <w:rFonts w:ascii="Calibri" w:eastAsia="Calibri" w:hAnsi="Calibri" w:cs="Calibri"/>
          <w:b/>
          <w:bCs/>
          <w:color w:val="0D0D0D" w:themeColor="text1" w:themeTint="F2"/>
        </w:rPr>
      </w:pPr>
      <w:r w:rsidRPr="1643596E">
        <w:rPr>
          <w:rFonts w:ascii="Calibri" w:eastAsia="Calibri" w:hAnsi="Calibri" w:cs="Calibri"/>
          <w:b/>
          <w:bCs/>
          <w:color w:val="0D0D0D" w:themeColor="text1" w:themeTint="F2"/>
        </w:rPr>
        <w:lastRenderedPageBreak/>
        <w:t>Projekt badawczo-wdrożeniowy</w:t>
      </w:r>
      <w:r w:rsidR="37E1C6EC" w:rsidRPr="1643596E">
        <w:rPr>
          <w:rFonts w:ascii="Calibri" w:eastAsia="Calibri" w:hAnsi="Calibri" w:cs="Calibri"/>
          <w:b/>
          <w:bCs/>
          <w:color w:val="0D0D0D" w:themeColor="text1" w:themeTint="F2"/>
        </w:rPr>
        <w:t xml:space="preserve"> 1</w:t>
      </w:r>
      <w:r w:rsidRPr="1643596E">
        <w:rPr>
          <w:rFonts w:ascii="Calibri" w:eastAsia="Calibri" w:hAnsi="Calibri" w:cs="Calibri"/>
          <w:b/>
          <w:bCs/>
          <w:color w:val="0D0D0D" w:themeColor="text1" w:themeTint="F2"/>
        </w:rPr>
        <w:t xml:space="preserve"> </w:t>
      </w:r>
      <w:r w:rsidRPr="00EC74BA">
        <w:rPr>
          <w:rFonts w:ascii="Calibri" w:eastAsia="Calibri" w:hAnsi="Calibri" w:cs="Calibri"/>
          <w:bCs/>
          <w:color w:val="0D0D0D" w:themeColor="text1" w:themeTint="F2"/>
        </w:rPr>
        <w:t>(</w:t>
      </w:r>
      <w:r w:rsidR="4C33F0E3" w:rsidRPr="00EC74BA">
        <w:rPr>
          <w:rFonts w:ascii="Calibri" w:eastAsia="Calibri" w:hAnsi="Calibri" w:cs="Calibri"/>
          <w:bCs/>
          <w:color w:val="0D0D0D" w:themeColor="text1" w:themeTint="F2"/>
        </w:rPr>
        <w:t>3</w:t>
      </w:r>
      <w:r w:rsidRPr="00EC74BA">
        <w:rPr>
          <w:rFonts w:ascii="Calibri" w:eastAsia="Calibri" w:hAnsi="Calibri" w:cs="Calibri"/>
          <w:bCs/>
          <w:color w:val="0D0D0D" w:themeColor="text1" w:themeTint="F2"/>
        </w:rPr>
        <w:t xml:space="preserve"> ECTS, 45 p)</w:t>
      </w:r>
      <w:r w:rsidRPr="1643596E">
        <w:rPr>
          <w:rFonts w:ascii="Calibri" w:eastAsia="Calibri" w:hAnsi="Calibri" w:cs="Calibri"/>
          <w:b/>
          <w:bCs/>
          <w:color w:val="0D0D0D" w:themeColor="text1" w:themeTint="F2"/>
        </w:rPr>
        <w:t xml:space="preserve"> </w:t>
      </w:r>
    </w:p>
    <w:p w14:paraId="5164F4D1" w14:textId="3E2F9677" w:rsidR="6A7AB08F" w:rsidRDefault="0CF5989B" w:rsidP="07613E37">
      <w:pPr>
        <w:ind w:left="708"/>
        <w:jc w:val="both"/>
        <w:rPr>
          <w:szCs w:val="24"/>
        </w:rPr>
      </w:pPr>
      <w:r>
        <w:t xml:space="preserve">Cele przedmiotu koncentrują się na zdobyciu przez studentów umiejętności realizacji, definiowania i opisu projektów naukowo-wdrożeniowych w obszarze sztucznej inteligencji, ze szczególnym uwzględnieniem pracy grupowej, analizy stanu wiedzy, techniki oraz potrzeb użytkownika. Ponadto kurs ma na celu szczegółowe przedstawienie różnych etapów prowadzenia tego typu projektów. </w:t>
      </w:r>
    </w:p>
    <w:p w14:paraId="4E69ACB3" w14:textId="1AF5A89A" w:rsidR="6A7AB08F" w:rsidRDefault="0CF5989B" w:rsidP="3F9BD066">
      <w:pPr>
        <w:ind w:left="708"/>
        <w:jc w:val="both"/>
      </w:pPr>
      <w:r>
        <w:t xml:space="preserve">Przykładami realizacji takiego przedmiotu są </w:t>
      </w:r>
      <w:r w:rsidR="19569710" w:rsidRPr="5ED60342">
        <w:rPr>
          <w:i/>
          <w:iCs/>
        </w:rPr>
        <w:t>Projekt badawczo-wdrożeniowy I</w:t>
      </w:r>
      <w:r w:rsidR="19569710">
        <w:t xml:space="preserve"> (PP AI), </w:t>
      </w:r>
      <w:r w:rsidRPr="5ED60342">
        <w:rPr>
          <w:i/>
          <w:iCs/>
        </w:rPr>
        <w:t>Projekt naukowo-wdrożeniowy 1</w:t>
      </w:r>
      <w:r>
        <w:t xml:space="preserve"> (</w:t>
      </w:r>
      <w:proofErr w:type="spellStart"/>
      <w:r>
        <w:t>PWr</w:t>
      </w:r>
      <w:proofErr w:type="spellEnd"/>
      <w:r>
        <w:t xml:space="preserve"> AI)</w:t>
      </w:r>
      <w:r w:rsidR="798F1983">
        <w:t xml:space="preserve">, </w:t>
      </w:r>
      <w:r w:rsidR="798F1983" w:rsidRPr="5ED60342">
        <w:rPr>
          <w:i/>
          <w:iCs/>
        </w:rPr>
        <w:t>Projekt naukowo-wdrożeniowy 1</w:t>
      </w:r>
      <w:r w:rsidR="798F1983">
        <w:t xml:space="preserve"> (</w:t>
      </w:r>
      <w:proofErr w:type="spellStart"/>
      <w:r w:rsidR="798F1983">
        <w:t>PWr</w:t>
      </w:r>
      <w:proofErr w:type="spellEnd"/>
      <w:r w:rsidR="327C8337" w:rsidRPr="5ED60342">
        <w:rPr>
          <w:rFonts w:ascii="Calibri" w:eastAsia="Calibri" w:hAnsi="Calibri" w:cs="Calibri"/>
          <w:color w:val="000000" w:themeColor="text1"/>
        </w:rPr>
        <w:t xml:space="preserve"> </w:t>
      </w:r>
      <w:r w:rsidR="798F1983">
        <w:t xml:space="preserve">SAI), </w:t>
      </w:r>
      <w:r w:rsidR="798F1983" w:rsidRPr="5ED60342">
        <w:rPr>
          <w:i/>
          <w:iCs/>
        </w:rPr>
        <w:t>Projekt badawczo-rozwojowy 1</w:t>
      </w:r>
      <w:r w:rsidR="798F1983">
        <w:t xml:space="preserve"> (UAM AI)</w:t>
      </w:r>
      <w:r w:rsidR="676273EE">
        <w:t xml:space="preserve">, </w:t>
      </w:r>
      <w:r w:rsidR="676273EE" w:rsidRPr="5ED60342">
        <w:rPr>
          <w:i/>
          <w:iCs/>
        </w:rPr>
        <w:t>Projekt badawczy I</w:t>
      </w:r>
      <w:r w:rsidR="676273EE">
        <w:t xml:space="preserve"> (PG AI)</w:t>
      </w:r>
      <w:r>
        <w:t>.</w:t>
      </w:r>
    </w:p>
    <w:p w14:paraId="62D5199E" w14:textId="13988C1B" w:rsidR="6A7AB08F" w:rsidRDefault="0CF5989B" w:rsidP="07613E37">
      <w:pPr>
        <w:ind w:left="720"/>
        <w:jc w:val="both"/>
      </w:pPr>
      <w:r>
        <w:t xml:space="preserve">Do wykorzystania rekomenduje się sylabus kursu </w:t>
      </w:r>
      <w:r w:rsidRPr="1C4F0E74">
        <w:rPr>
          <w:i/>
          <w:iCs/>
        </w:rPr>
        <w:t xml:space="preserve">Projekt </w:t>
      </w:r>
      <w:r w:rsidR="664C3951" w:rsidRPr="1C4F0E74">
        <w:rPr>
          <w:i/>
          <w:iCs/>
        </w:rPr>
        <w:t>badawczo</w:t>
      </w:r>
      <w:r w:rsidRPr="1C4F0E74">
        <w:rPr>
          <w:i/>
          <w:iCs/>
        </w:rPr>
        <w:t>-wdrożeniowy</w:t>
      </w:r>
      <w:r w:rsidR="0C0B9D27" w:rsidRPr="1C4F0E74">
        <w:rPr>
          <w:rFonts w:ascii="Calibri" w:eastAsia="Calibri" w:hAnsi="Calibri" w:cs="Calibri"/>
          <w:sz w:val="22"/>
        </w:rPr>
        <w:t xml:space="preserve"> </w:t>
      </w:r>
      <w:r w:rsidRPr="1C4F0E74">
        <w:rPr>
          <w:i/>
          <w:iCs/>
        </w:rPr>
        <w:t>1</w:t>
      </w:r>
      <w:commentRangeStart w:id="16"/>
      <w:commentRangeStart w:id="17"/>
      <w:r w:rsidR="007F572B" w:rsidRPr="1C4F0E74">
        <w:rPr>
          <w:i/>
          <w:iCs/>
        </w:rPr>
        <w:t> </w:t>
      </w:r>
      <w:r>
        <w:t>(</w:t>
      </w:r>
      <w:proofErr w:type="spellStart"/>
      <w:r>
        <w:t>PWr</w:t>
      </w:r>
      <w:proofErr w:type="spellEnd"/>
      <w:r>
        <w:t xml:space="preserve"> AI). </w:t>
      </w:r>
      <w:commentRangeEnd w:id="16"/>
      <w:r>
        <w:commentReference w:id="16"/>
      </w:r>
      <w:commentRangeEnd w:id="17"/>
      <w:r>
        <w:commentReference w:id="17"/>
      </w:r>
    </w:p>
    <w:p w14:paraId="2F1C1FA4" w14:textId="094082E4" w:rsidR="6A7AB08F" w:rsidRDefault="596AE5F9" w:rsidP="28330C72">
      <w:pPr>
        <w:pStyle w:val="Akapitzlist"/>
        <w:numPr>
          <w:ilvl w:val="0"/>
          <w:numId w:val="9"/>
        </w:numPr>
        <w:rPr>
          <w:rFonts w:ascii="Calibri" w:eastAsia="Calibri" w:hAnsi="Calibri" w:cs="Calibri"/>
          <w:color w:val="000000" w:themeColor="text1"/>
        </w:rPr>
      </w:pPr>
      <w:r w:rsidRPr="28330C72">
        <w:rPr>
          <w:rFonts w:ascii="Calibri" w:eastAsia="Calibri" w:hAnsi="Calibri" w:cs="Calibri"/>
          <w:b/>
          <w:bCs/>
          <w:color w:val="0D0D0D" w:themeColor="text1" w:themeTint="F2"/>
        </w:rPr>
        <w:t>Seminarium dyplomowe</w:t>
      </w:r>
      <w:r w:rsidRPr="28330C72">
        <w:rPr>
          <w:rFonts w:ascii="Calibri" w:eastAsia="Calibri" w:hAnsi="Calibri" w:cs="Calibri"/>
          <w:b/>
          <w:bCs/>
          <w:color w:val="000000" w:themeColor="text1"/>
        </w:rPr>
        <w:t xml:space="preserve"> </w:t>
      </w:r>
      <w:r w:rsidR="00D53D5C" w:rsidRPr="28330C72">
        <w:rPr>
          <w:rFonts w:ascii="Calibri" w:eastAsia="Calibri" w:hAnsi="Calibri" w:cs="Calibri"/>
          <w:b/>
          <w:bCs/>
          <w:color w:val="000000" w:themeColor="text1"/>
        </w:rPr>
        <w:t>1</w:t>
      </w:r>
      <w:r w:rsidRPr="28330C72">
        <w:rPr>
          <w:rFonts w:ascii="Calibri" w:eastAsia="Calibri" w:hAnsi="Calibri" w:cs="Calibri"/>
          <w:color w:val="000000" w:themeColor="text1"/>
        </w:rPr>
        <w:t>(3 ECTS, 15 s)</w:t>
      </w:r>
    </w:p>
    <w:p w14:paraId="6201DEF5" w14:textId="55BA0247" w:rsidR="6A7AB08F" w:rsidRDefault="596AE5F9" w:rsidP="07613E37">
      <w:pPr>
        <w:ind w:left="708"/>
        <w:jc w:val="both"/>
      </w:pPr>
      <w:r w:rsidRPr="07613E37">
        <w:rPr>
          <w:rFonts w:ascii="Calibri" w:eastAsia="Calibri" w:hAnsi="Calibri" w:cs="Calibri"/>
          <w:color w:val="000000" w:themeColor="text1"/>
          <w:szCs w:val="24"/>
        </w:rPr>
        <w:t>C</w:t>
      </w:r>
      <w:r w:rsidRPr="07613E37">
        <w:rPr>
          <w:rFonts w:ascii="Calibri" w:eastAsia="Calibri" w:hAnsi="Calibri" w:cs="Calibri"/>
          <w:color w:val="0D0D0D" w:themeColor="text1" w:themeTint="F2"/>
          <w:szCs w:val="24"/>
        </w:rPr>
        <w:t>elem przedmiotu jest przekazanie studentom podstawowej wiedzy z zakresu metodologii przygotowywania i prezentowania opracowań naukowych, ze szczególnym uwzględnieniem prac dyplomowych z dziedziny informatyki. W ramach kursu, duży nacisk kładziony jest na rozwijanie umiejętności rozwiązywania problemów, integrowanie i interpretowanie danych, informacji oraz wiedzy pochodzących z różnorodnych źródeł. Dodatkowo, program naucza korzystania z</w:t>
      </w:r>
      <w:r w:rsidR="007F572B">
        <w:rPr>
          <w:rFonts w:ascii="Calibri" w:eastAsia="Calibri" w:hAnsi="Calibri" w:cs="Calibri"/>
          <w:color w:val="0D0D0D" w:themeColor="text1" w:themeTint="F2"/>
          <w:szCs w:val="24"/>
        </w:rPr>
        <w:t> </w:t>
      </w:r>
      <w:r w:rsidRPr="07613E37">
        <w:rPr>
          <w:rFonts w:ascii="Calibri" w:eastAsia="Calibri" w:hAnsi="Calibri" w:cs="Calibri"/>
          <w:color w:val="0D0D0D" w:themeColor="text1" w:themeTint="F2"/>
          <w:szCs w:val="24"/>
        </w:rPr>
        <w:t>metod, technik i narzędzi badawczych, niezbędnych w specjalistycznych badaniach naukowych w wybranej dziedzinie.</w:t>
      </w:r>
    </w:p>
    <w:p w14:paraId="3C915941" w14:textId="4CAFAE8E" w:rsidR="6A7AB08F" w:rsidRDefault="596AE5F9" w:rsidP="07613E37">
      <w:pPr>
        <w:ind w:left="708"/>
        <w:jc w:val="both"/>
      </w:pPr>
      <w:r w:rsidRPr="07613E37">
        <w:rPr>
          <w:rFonts w:ascii="Calibri" w:eastAsia="Calibri" w:hAnsi="Calibri" w:cs="Calibri"/>
          <w:color w:val="0D0D0D" w:themeColor="text1" w:themeTint="F2"/>
          <w:szCs w:val="24"/>
        </w:rPr>
        <w:t xml:space="preserve">Przykładami realizacji takiego przedmiotu są </w:t>
      </w:r>
      <w:r w:rsidRPr="07613E37">
        <w:rPr>
          <w:rFonts w:ascii="Calibri" w:eastAsia="Calibri" w:hAnsi="Calibri" w:cs="Calibri"/>
          <w:i/>
          <w:iCs/>
          <w:color w:val="0D0D0D" w:themeColor="text1" w:themeTint="F2"/>
          <w:szCs w:val="24"/>
        </w:rPr>
        <w:t>Seminarium dyplomowe</w:t>
      </w:r>
      <w:r w:rsidRPr="07613E37">
        <w:rPr>
          <w:rFonts w:ascii="Calibri" w:eastAsia="Calibri" w:hAnsi="Calibri" w:cs="Calibri"/>
          <w:color w:val="0D0D0D" w:themeColor="text1" w:themeTint="F2"/>
          <w:szCs w:val="24"/>
        </w:rPr>
        <w:t xml:space="preserve"> (PP AI), </w:t>
      </w:r>
      <w:r w:rsidRPr="07613E37">
        <w:rPr>
          <w:rFonts w:ascii="Calibri" w:eastAsia="Calibri" w:hAnsi="Calibri" w:cs="Calibri"/>
          <w:i/>
          <w:iCs/>
          <w:color w:val="0D0D0D" w:themeColor="text1" w:themeTint="F2"/>
          <w:szCs w:val="24"/>
        </w:rPr>
        <w:t>Praca dyplomowa</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 </w:t>
      </w:r>
      <w:r w:rsidRPr="07613E37">
        <w:rPr>
          <w:rFonts w:ascii="Calibri" w:eastAsia="Calibri" w:hAnsi="Calibri" w:cs="Calibri"/>
          <w:i/>
          <w:iCs/>
          <w:color w:val="0D0D0D" w:themeColor="text1" w:themeTint="F2"/>
          <w:szCs w:val="24"/>
        </w:rPr>
        <w:t>Seminarium dyplomowe</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AI)</w:t>
      </w:r>
      <w:r w:rsidRPr="07613E37">
        <w:rPr>
          <w:rFonts w:ascii="Calibri" w:eastAsia="Calibri" w:hAnsi="Calibri" w:cs="Calibri"/>
          <w:color w:val="000000" w:themeColor="text1"/>
          <w:szCs w:val="24"/>
        </w:rPr>
        <w:t>.</w:t>
      </w:r>
    </w:p>
    <w:p w14:paraId="3C5F97F8" w14:textId="5499BE24" w:rsidR="6A7AB08F" w:rsidRDefault="596AE5F9" w:rsidP="07613E37">
      <w:pPr>
        <w:ind w:left="708"/>
      </w:pPr>
      <w:r w:rsidRPr="07613E37">
        <w:rPr>
          <w:rFonts w:ascii="Calibri" w:eastAsia="Calibri" w:hAnsi="Calibri" w:cs="Calibri"/>
          <w:color w:val="000000" w:themeColor="text1"/>
          <w:szCs w:val="24"/>
        </w:rPr>
        <w:t xml:space="preserve">Do wykorzystania rekomenduje się sylabus kursu </w:t>
      </w:r>
      <w:r w:rsidRPr="07613E37">
        <w:rPr>
          <w:rFonts w:ascii="Calibri" w:eastAsia="Calibri" w:hAnsi="Calibri" w:cs="Calibri"/>
          <w:i/>
          <w:iCs/>
          <w:color w:val="0D0D0D" w:themeColor="text1" w:themeTint="F2"/>
          <w:szCs w:val="24"/>
        </w:rPr>
        <w:t>Seminarium dyplomowe</w:t>
      </w:r>
      <w:r w:rsidRPr="07613E37">
        <w:rPr>
          <w:rFonts w:ascii="Calibri" w:eastAsia="Calibri" w:hAnsi="Calibri" w:cs="Calibri"/>
          <w:color w:val="0D0D0D" w:themeColor="text1" w:themeTint="F2"/>
          <w:szCs w:val="24"/>
        </w:rPr>
        <w:t xml:space="preserve"> (PP AI)</w:t>
      </w:r>
      <w:r w:rsidRPr="07613E37">
        <w:rPr>
          <w:rFonts w:ascii="Calibri" w:eastAsia="Calibri" w:hAnsi="Calibri" w:cs="Calibri"/>
          <w:color w:val="000000" w:themeColor="text1"/>
          <w:szCs w:val="24"/>
        </w:rPr>
        <w:t>.</w:t>
      </w:r>
    </w:p>
    <w:p w14:paraId="42EAE498" w14:textId="1CDCA229" w:rsidR="6A7AB08F" w:rsidRDefault="596AE5F9" w:rsidP="07613E37">
      <w:r w:rsidRPr="07613E37">
        <w:rPr>
          <w:rFonts w:ascii="Calibri" w:eastAsia="Calibri" w:hAnsi="Calibri" w:cs="Calibri"/>
          <w:b/>
          <w:bCs/>
          <w:i/>
          <w:iCs/>
          <w:color w:val="4472C4" w:themeColor="accent1"/>
          <w:szCs w:val="24"/>
        </w:rPr>
        <w:t>Semestr 3.</w:t>
      </w:r>
    </w:p>
    <w:p w14:paraId="70F7AA92" w14:textId="21131314" w:rsidR="6A7AB08F" w:rsidRDefault="596AE5F9">
      <w:pPr>
        <w:pStyle w:val="Akapitzlist"/>
        <w:numPr>
          <w:ilvl w:val="0"/>
          <w:numId w:val="9"/>
        </w:numPr>
        <w:rPr>
          <w:rFonts w:ascii="Calibri" w:eastAsia="Calibri" w:hAnsi="Calibri" w:cs="Calibri"/>
          <w:color w:val="000000" w:themeColor="text1"/>
          <w:szCs w:val="24"/>
        </w:rPr>
      </w:pPr>
      <w:r w:rsidRPr="07613E37">
        <w:rPr>
          <w:rFonts w:ascii="Calibri" w:eastAsia="Calibri" w:hAnsi="Calibri" w:cs="Calibri"/>
          <w:b/>
          <w:bCs/>
          <w:color w:val="0D0D0D" w:themeColor="text1" w:themeTint="F2"/>
          <w:szCs w:val="24"/>
        </w:rPr>
        <w:t xml:space="preserve">Teoria </w:t>
      </w:r>
      <w:r w:rsidR="6A7AB08F">
        <w:tab/>
      </w:r>
      <w:r w:rsidRPr="07613E37">
        <w:rPr>
          <w:rFonts w:ascii="Calibri" w:eastAsia="Calibri" w:hAnsi="Calibri" w:cs="Calibri"/>
          <w:b/>
          <w:bCs/>
          <w:color w:val="0D0D0D" w:themeColor="text1" w:themeTint="F2"/>
          <w:szCs w:val="24"/>
        </w:rPr>
        <w:t>uczenia maszynowego</w:t>
      </w:r>
      <w:r w:rsidRPr="07613E37">
        <w:rPr>
          <w:rFonts w:ascii="Calibri" w:eastAsia="Calibri" w:hAnsi="Calibri" w:cs="Calibri"/>
          <w:color w:val="000000" w:themeColor="text1"/>
          <w:szCs w:val="24"/>
        </w:rPr>
        <w:t xml:space="preserve"> (2 ECTS, 15 w, 15 ć)</w:t>
      </w:r>
    </w:p>
    <w:p w14:paraId="22DBDC87" w14:textId="2FF8E1D0" w:rsidR="6A7AB08F" w:rsidRDefault="596AE5F9" w:rsidP="07613E37">
      <w:pPr>
        <w:ind w:left="708"/>
        <w:jc w:val="both"/>
      </w:pPr>
      <w:r w:rsidRPr="07613E37">
        <w:rPr>
          <w:rFonts w:ascii="Calibri" w:eastAsia="Calibri" w:hAnsi="Calibri" w:cs="Calibri"/>
          <w:color w:val="0D0D0D" w:themeColor="text1" w:themeTint="F2"/>
          <w:szCs w:val="24"/>
        </w:rPr>
        <w:t>Celem przedmiotu jest zapoznanie studentów z najważniejszymi wynikami w</w:t>
      </w:r>
      <w:r w:rsidR="1B6F30E9" w:rsidRPr="07613E37">
        <w:rPr>
          <w:rFonts w:ascii="Calibri" w:eastAsia="Calibri" w:hAnsi="Calibri" w:cs="Calibri"/>
          <w:sz w:val="22"/>
        </w:rPr>
        <w:t xml:space="preserve"> </w:t>
      </w:r>
      <w:r w:rsidRPr="07613E37">
        <w:rPr>
          <w:rFonts w:ascii="Calibri" w:eastAsia="Calibri" w:hAnsi="Calibri" w:cs="Calibri"/>
          <w:color w:val="0D0D0D" w:themeColor="text1" w:themeTint="F2"/>
          <w:szCs w:val="24"/>
        </w:rPr>
        <w:t>dziedzinie teorii uczenia maszynowego. Zajęcia wykładowe skupiają się na omówieniu podstaw statystycznej teorii uczenia (sformułowanie problemu uczenia, elementy statystycznej teorii decyzji, minimalizacja ryzyka empirycznego, teoria uogólnienia, przetarg obciążenia/wariancji) oraz teorii uczenia przyrostowego (predykcje z ekspertami, przyrostowa optymalizacja wypukła).</w:t>
      </w:r>
    </w:p>
    <w:p w14:paraId="0FCB990F" w14:textId="38A0C7EE" w:rsidR="6A7AB08F" w:rsidRDefault="596AE5F9" w:rsidP="07613E37">
      <w:pPr>
        <w:ind w:left="708"/>
        <w:jc w:val="both"/>
      </w:pPr>
      <w:r w:rsidRPr="07613E37">
        <w:rPr>
          <w:rFonts w:ascii="Calibri" w:eastAsia="Calibri" w:hAnsi="Calibri" w:cs="Calibri"/>
          <w:color w:val="000000" w:themeColor="text1"/>
          <w:szCs w:val="24"/>
        </w:rPr>
        <w:t xml:space="preserve">Przykładami realizacji takiego przedmiotu są </w:t>
      </w:r>
      <w:r w:rsidRPr="07613E37">
        <w:rPr>
          <w:rFonts w:ascii="Calibri" w:eastAsia="Calibri" w:hAnsi="Calibri" w:cs="Calibri"/>
          <w:i/>
          <w:iCs/>
          <w:color w:val="0D0D0D" w:themeColor="text1" w:themeTint="F2"/>
          <w:szCs w:val="24"/>
        </w:rPr>
        <w:t>Teoria uczenia maszynowego</w:t>
      </w:r>
      <w:r w:rsidRPr="07613E37">
        <w:rPr>
          <w:rFonts w:ascii="Calibri" w:eastAsia="Calibri" w:hAnsi="Calibri" w:cs="Calibri"/>
          <w:color w:val="0D0D0D" w:themeColor="text1" w:themeTint="F2"/>
          <w:szCs w:val="24"/>
        </w:rPr>
        <w:t xml:space="preserve"> (PP AI), </w:t>
      </w:r>
      <w:r w:rsidRPr="07613E37">
        <w:rPr>
          <w:rFonts w:ascii="Calibri" w:eastAsia="Calibri" w:hAnsi="Calibri" w:cs="Calibri"/>
          <w:i/>
          <w:iCs/>
          <w:color w:val="0D0D0D" w:themeColor="text1" w:themeTint="F2"/>
          <w:szCs w:val="24"/>
        </w:rPr>
        <w:t>Obliczeniowe podstawy sztucznej inteligencji</w:t>
      </w:r>
      <w:r w:rsidRPr="07613E37">
        <w:rPr>
          <w:rFonts w:ascii="Calibri" w:eastAsia="Calibri" w:hAnsi="Calibri" w:cs="Calibri"/>
          <w:color w:val="0D0D0D" w:themeColor="text1" w:themeTint="F2"/>
          <w:szCs w:val="24"/>
        </w:rPr>
        <w:t xml:space="preserve"> (PG AI)</w:t>
      </w:r>
      <w:r w:rsidRPr="07613E37">
        <w:rPr>
          <w:rFonts w:ascii="Calibri" w:eastAsia="Calibri" w:hAnsi="Calibri" w:cs="Calibri"/>
          <w:color w:val="000000" w:themeColor="text1"/>
          <w:szCs w:val="24"/>
        </w:rPr>
        <w:t xml:space="preserve">. </w:t>
      </w:r>
    </w:p>
    <w:p w14:paraId="7A669F4A" w14:textId="6A3BD65B" w:rsidR="6A7AB08F" w:rsidRDefault="596AE5F9" w:rsidP="3F9BD066">
      <w:pPr>
        <w:ind w:left="708"/>
        <w:jc w:val="both"/>
      </w:pPr>
      <w:r w:rsidRPr="5ED60342">
        <w:rPr>
          <w:rFonts w:ascii="Calibri" w:eastAsia="Calibri" w:hAnsi="Calibri" w:cs="Calibri"/>
          <w:color w:val="000000" w:themeColor="text1"/>
        </w:rPr>
        <w:lastRenderedPageBreak/>
        <w:t xml:space="preserve">Do wykorzystania rekomenduje się sylabus kursu </w:t>
      </w:r>
      <w:r w:rsidRPr="5ED60342">
        <w:rPr>
          <w:rFonts w:ascii="Calibri" w:eastAsia="Calibri" w:hAnsi="Calibri" w:cs="Calibri"/>
          <w:i/>
          <w:iCs/>
          <w:color w:val="000000" w:themeColor="text1"/>
        </w:rPr>
        <w:t>Teoria uczenia maszynowego</w:t>
      </w:r>
      <w:r w:rsidRPr="5ED60342">
        <w:rPr>
          <w:rFonts w:ascii="Calibri" w:eastAsia="Calibri" w:hAnsi="Calibri" w:cs="Calibri"/>
          <w:color w:val="000000" w:themeColor="text1"/>
        </w:rPr>
        <w:t xml:space="preserve"> (PP</w:t>
      </w:r>
      <w:r w:rsidR="0D044184"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AI).</w:t>
      </w:r>
    </w:p>
    <w:p w14:paraId="500C0417" w14:textId="101EE496" w:rsidR="6A7AB08F" w:rsidRDefault="0037F3C9" w:rsidP="28330C72">
      <w:pPr>
        <w:pStyle w:val="Akapitzlist"/>
        <w:numPr>
          <w:ilvl w:val="0"/>
          <w:numId w:val="9"/>
        </w:numPr>
        <w:rPr>
          <w:rFonts w:ascii="Calibri" w:eastAsia="Calibri" w:hAnsi="Calibri" w:cs="Calibri"/>
          <w:color w:val="000000" w:themeColor="text1"/>
        </w:rPr>
      </w:pPr>
      <w:r w:rsidRPr="28330C72">
        <w:rPr>
          <w:rFonts w:ascii="Calibri" w:eastAsia="Calibri" w:hAnsi="Calibri" w:cs="Calibri"/>
          <w:b/>
          <w:bCs/>
          <w:color w:val="000000" w:themeColor="text1"/>
        </w:rPr>
        <w:t xml:space="preserve">Seminarium dyplomowe </w:t>
      </w:r>
      <w:r w:rsidR="04655654" w:rsidRPr="28330C72">
        <w:rPr>
          <w:rFonts w:ascii="Calibri" w:eastAsia="Calibri" w:hAnsi="Calibri" w:cs="Calibri"/>
          <w:b/>
          <w:bCs/>
          <w:color w:val="000000" w:themeColor="text1"/>
        </w:rPr>
        <w:t xml:space="preserve">2 </w:t>
      </w:r>
      <w:r w:rsidRPr="28330C72">
        <w:rPr>
          <w:rFonts w:ascii="Calibri" w:eastAsia="Calibri" w:hAnsi="Calibri" w:cs="Calibri"/>
          <w:b/>
          <w:bCs/>
          <w:color w:val="000000" w:themeColor="text1"/>
        </w:rPr>
        <w:t>i p</w:t>
      </w:r>
      <w:r w:rsidR="596AE5F9" w:rsidRPr="28330C72">
        <w:rPr>
          <w:rFonts w:ascii="Calibri" w:eastAsia="Calibri" w:hAnsi="Calibri" w:cs="Calibri"/>
          <w:b/>
          <w:bCs/>
          <w:color w:val="0D0D0D" w:themeColor="text1" w:themeTint="F2"/>
        </w:rPr>
        <w:t>rzygotowanie pracy magisterskiej</w:t>
      </w:r>
      <w:r w:rsidR="596AE5F9" w:rsidRPr="28330C72">
        <w:rPr>
          <w:rFonts w:ascii="Calibri" w:eastAsia="Calibri" w:hAnsi="Calibri" w:cs="Calibri"/>
          <w:b/>
          <w:bCs/>
          <w:color w:val="000000" w:themeColor="text1"/>
        </w:rPr>
        <w:t xml:space="preserve"> </w:t>
      </w:r>
      <w:r w:rsidR="596AE5F9" w:rsidRPr="28330C72">
        <w:rPr>
          <w:rFonts w:ascii="Calibri" w:eastAsia="Calibri" w:hAnsi="Calibri" w:cs="Calibri"/>
          <w:color w:val="000000" w:themeColor="text1"/>
        </w:rPr>
        <w:t>(</w:t>
      </w:r>
      <w:r w:rsidR="6C272614" w:rsidRPr="28330C72">
        <w:rPr>
          <w:rFonts w:ascii="Calibri" w:eastAsia="Calibri" w:hAnsi="Calibri" w:cs="Calibri"/>
          <w:color w:val="000000" w:themeColor="text1"/>
        </w:rPr>
        <w:t>2</w:t>
      </w:r>
      <w:r w:rsidR="2F6ACE30" w:rsidRPr="28330C72">
        <w:rPr>
          <w:rFonts w:ascii="Calibri" w:eastAsia="Calibri" w:hAnsi="Calibri" w:cs="Calibri"/>
          <w:color w:val="000000" w:themeColor="text1"/>
        </w:rPr>
        <w:t xml:space="preserve"> </w:t>
      </w:r>
      <w:r w:rsidR="6C272614" w:rsidRPr="28330C72">
        <w:rPr>
          <w:rFonts w:ascii="Calibri" w:eastAsia="Calibri" w:hAnsi="Calibri" w:cs="Calibri"/>
          <w:color w:val="000000" w:themeColor="text1"/>
        </w:rPr>
        <w:t xml:space="preserve">ECTS + </w:t>
      </w:r>
      <w:r w:rsidR="596AE5F9" w:rsidRPr="28330C72">
        <w:rPr>
          <w:rFonts w:ascii="Calibri" w:eastAsia="Calibri" w:hAnsi="Calibri" w:cs="Calibri"/>
          <w:color w:val="000000" w:themeColor="text1"/>
        </w:rPr>
        <w:t xml:space="preserve">15 ECTS, </w:t>
      </w:r>
      <w:r w:rsidR="29BA2A17" w:rsidRPr="28330C72">
        <w:rPr>
          <w:rFonts w:ascii="Calibri" w:eastAsia="Calibri" w:hAnsi="Calibri" w:cs="Calibri"/>
          <w:color w:val="000000" w:themeColor="text1"/>
        </w:rPr>
        <w:t>3</w:t>
      </w:r>
      <w:r w:rsidR="596AE5F9" w:rsidRPr="28330C72">
        <w:rPr>
          <w:rFonts w:ascii="Calibri" w:eastAsia="Calibri" w:hAnsi="Calibri" w:cs="Calibri"/>
          <w:color w:val="000000" w:themeColor="text1"/>
        </w:rPr>
        <w:t>0</w:t>
      </w:r>
      <w:r w:rsidR="00EC74BA">
        <w:rPr>
          <w:rFonts w:ascii="Calibri" w:eastAsia="Calibri" w:hAnsi="Calibri" w:cs="Calibri"/>
          <w:color w:val="000000" w:themeColor="text1"/>
        </w:rPr>
        <w:t xml:space="preserve"> </w:t>
      </w:r>
      <w:r w:rsidR="258F871B" w:rsidRPr="28330C72">
        <w:rPr>
          <w:rFonts w:ascii="Calibri" w:eastAsia="Calibri" w:hAnsi="Calibri" w:cs="Calibri"/>
          <w:color w:val="000000" w:themeColor="text1"/>
        </w:rPr>
        <w:t>s</w:t>
      </w:r>
      <w:r w:rsidR="596AE5F9" w:rsidRPr="28330C72">
        <w:rPr>
          <w:rFonts w:ascii="Calibri" w:eastAsia="Calibri" w:hAnsi="Calibri" w:cs="Calibri"/>
          <w:color w:val="000000" w:themeColor="text1"/>
        </w:rPr>
        <w:t>)</w:t>
      </w:r>
    </w:p>
    <w:p w14:paraId="505A24F6" w14:textId="6DA25619" w:rsidR="7DC0EC85" w:rsidRDefault="725B402B" w:rsidP="28330C72">
      <w:pPr>
        <w:ind w:left="708"/>
        <w:rPr>
          <w:rFonts w:ascii="Calibri" w:eastAsia="Calibri" w:hAnsi="Calibri" w:cs="Calibri"/>
          <w:color w:val="000000" w:themeColor="text1"/>
        </w:rPr>
      </w:pPr>
      <w:r w:rsidRPr="28330C72">
        <w:rPr>
          <w:rFonts w:ascii="Calibri" w:eastAsia="Calibri" w:hAnsi="Calibri" w:cs="Calibri"/>
          <w:color w:val="000000" w:themeColor="text1"/>
        </w:rPr>
        <w:t>Jak w semestrze 2. Kontynuacja przedmiotu Seminarium dyplomowe 1 oraz przygotowanie pracy magisterskiej.</w:t>
      </w:r>
    </w:p>
    <w:p w14:paraId="7FF19B40" w14:textId="6E8DA776" w:rsidR="6A7AB08F" w:rsidRDefault="596AE5F9" w:rsidP="07613E37">
      <w:pPr>
        <w:ind w:left="708"/>
        <w:jc w:val="both"/>
      </w:pPr>
      <w:r w:rsidRPr="07613E37">
        <w:rPr>
          <w:rFonts w:ascii="Calibri" w:eastAsia="Calibri" w:hAnsi="Calibri" w:cs="Calibri"/>
          <w:color w:val="0D0D0D" w:themeColor="text1" w:themeTint="F2"/>
          <w:szCs w:val="24"/>
        </w:rPr>
        <w:t>Zapoznanie studentów z procesem definicji problemu badawczego, metod jego analizy, sposobu ewaluacji uzyskanych wyników oraz technik dokumentowania poszczególnych etapów realizacji badań.</w:t>
      </w:r>
    </w:p>
    <w:p w14:paraId="5DCABB7B" w14:textId="0CB50C44" w:rsidR="6A7AB08F" w:rsidRDefault="596AE5F9" w:rsidP="3F9BD066">
      <w:pPr>
        <w:ind w:left="708"/>
        <w:jc w:val="both"/>
      </w:pPr>
      <w:r w:rsidRPr="5ED60342">
        <w:rPr>
          <w:rFonts w:ascii="Calibri" w:eastAsia="Calibri" w:hAnsi="Calibri" w:cs="Calibri"/>
          <w:color w:val="000000" w:themeColor="text1"/>
        </w:rPr>
        <w:t xml:space="preserve">Przykładami realizacji takiego przedmiotu są </w:t>
      </w:r>
      <w:r w:rsidRPr="5ED60342">
        <w:rPr>
          <w:rFonts w:ascii="Calibri" w:eastAsia="Calibri" w:hAnsi="Calibri" w:cs="Calibri"/>
          <w:i/>
          <w:iCs/>
          <w:color w:val="000000" w:themeColor="text1"/>
        </w:rPr>
        <w:t>Przygotowanie pracy magisterskiej</w:t>
      </w:r>
      <w:r w:rsidRPr="5ED60342">
        <w:rPr>
          <w:rFonts w:ascii="Calibri" w:eastAsia="Calibri" w:hAnsi="Calibri" w:cs="Calibri"/>
          <w:color w:val="000000" w:themeColor="text1"/>
        </w:rPr>
        <w:t xml:space="preserve"> (PP</w:t>
      </w:r>
      <w:r w:rsidR="3E77E5FF"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 xml:space="preserve">AI), </w:t>
      </w:r>
      <w:r w:rsidRPr="5ED60342">
        <w:rPr>
          <w:rFonts w:ascii="Calibri" w:eastAsia="Calibri" w:hAnsi="Calibri" w:cs="Calibri"/>
          <w:i/>
          <w:iCs/>
          <w:color w:val="000000" w:themeColor="text1"/>
        </w:rPr>
        <w:t xml:space="preserve">Seminarium magisterskie </w:t>
      </w:r>
      <w:r w:rsidRPr="5ED60342">
        <w:rPr>
          <w:rFonts w:ascii="Calibri" w:eastAsia="Calibri" w:hAnsi="Calibri" w:cs="Calibri"/>
          <w:color w:val="000000" w:themeColor="text1"/>
        </w:rPr>
        <w:t xml:space="preserve">(UAM AI), </w:t>
      </w:r>
      <w:commentRangeStart w:id="18"/>
      <w:r w:rsidRPr="5ED60342">
        <w:rPr>
          <w:rFonts w:ascii="Calibri" w:eastAsia="Calibri" w:hAnsi="Calibri" w:cs="Calibri"/>
          <w:i/>
          <w:iCs/>
          <w:color w:val="000000" w:themeColor="text1"/>
        </w:rPr>
        <w:t>Praca dyplomowa magisterska I</w:t>
      </w:r>
      <w:r w:rsidRPr="5ED60342">
        <w:rPr>
          <w:rFonts w:ascii="Calibri" w:eastAsia="Calibri" w:hAnsi="Calibri" w:cs="Calibri"/>
          <w:color w:val="000000" w:themeColor="text1"/>
        </w:rPr>
        <w:t xml:space="preserve"> (PG AI). </w:t>
      </w:r>
      <w:commentRangeEnd w:id="18"/>
      <w:r w:rsidR="00D036CC">
        <w:rPr>
          <w:rStyle w:val="Odwoaniedokomentarza"/>
        </w:rPr>
        <w:commentReference w:id="18"/>
      </w:r>
    </w:p>
    <w:p w14:paraId="58059C44" w14:textId="5A3533F3" w:rsidR="6A7AB08F" w:rsidRDefault="596AE5F9" w:rsidP="3F9BD066">
      <w:pPr>
        <w:ind w:left="708"/>
        <w:jc w:val="both"/>
      </w:pPr>
      <w:r w:rsidRPr="5ED60342">
        <w:rPr>
          <w:rFonts w:ascii="Calibri" w:eastAsia="Calibri" w:hAnsi="Calibri" w:cs="Calibri"/>
          <w:color w:val="000000" w:themeColor="text1"/>
        </w:rPr>
        <w:t xml:space="preserve">Do wykorzystania rekomenduje się sylabus kursu </w:t>
      </w:r>
      <w:commentRangeStart w:id="19"/>
      <w:r w:rsidRPr="5ED60342">
        <w:rPr>
          <w:rFonts w:ascii="Calibri" w:eastAsia="Calibri" w:hAnsi="Calibri" w:cs="Calibri"/>
          <w:i/>
          <w:iCs/>
          <w:color w:val="000000" w:themeColor="text1"/>
        </w:rPr>
        <w:t xml:space="preserve">Praca dyplomowa magisterska I </w:t>
      </w:r>
      <w:r w:rsidRPr="5ED60342">
        <w:rPr>
          <w:rFonts w:ascii="Calibri" w:eastAsia="Calibri" w:hAnsi="Calibri" w:cs="Calibri"/>
          <w:color w:val="000000" w:themeColor="text1"/>
        </w:rPr>
        <w:t>(PG</w:t>
      </w:r>
      <w:r w:rsidR="03EF6422" w:rsidRPr="5ED60342">
        <w:rPr>
          <w:rFonts w:ascii="Calibri" w:eastAsia="Calibri" w:hAnsi="Calibri" w:cs="Calibri"/>
          <w:color w:val="000000" w:themeColor="text1"/>
        </w:rPr>
        <w:t xml:space="preserve"> </w:t>
      </w:r>
      <w:r w:rsidRPr="5ED60342">
        <w:rPr>
          <w:rFonts w:ascii="Calibri" w:eastAsia="Calibri" w:hAnsi="Calibri" w:cs="Calibri"/>
          <w:color w:val="000000" w:themeColor="text1"/>
        </w:rPr>
        <w:t>AI).</w:t>
      </w:r>
      <w:commentRangeEnd w:id="19"/>
      <w:r w:rsidR="008D2C7B">
        <w:rPr>
          <w:rStyle w:val="Odwoaniedokomentarza"/>
        </w:rPr>
        <w:commentReference w:id="19"/>
      </w:r>
    </w:p>
    <w:p w14:paraId="4ABAE3D5" w14:textId="44EE39BA" w:rsidR="6A7AB08F" w:rsidRDefault="1391C904" w:rsidP="1643596E">
      <w:pPr>
        <w:pStyle w:val="Akapitzlist"/>
        <w:numPr>
          <w:ilvl w:val="0"/>
          <w:numId w:val="9"/>
        </w:numPr>
        <w:rPr>
          <w:rFonts w:ascii="Calibri" w:eastAsia="Calibri" w:hAnsi="Calibri" w:cs="Calibri"/>
          <w:color w:val="000000" w:themeColor="text1"/>
        </w:rPr>
      </w:pPr>
      <w:r w:rsidRPr="28330C72">
        <w:rPr>
          <w:rFonts w:ascii="Calibri" w:eastAsia="Calibri" w:hAnsi="Calibri" w:cs="Calibri"/>
          <w:b/>
          <w:bCs/>
          <w:color w:val="0D0D0D" w:themeColor="text1" w:themeTint="F2"/>
        </w:rPr>
        <w:t>Etyczne i prawne aspekty AI</w:t>
      </w:r>
      <w:r w:rsidRPr="28330C72">
        <w:rPr>
          <w:rFonts w:ascii="Calibri" w:eastAsia="Calibri" w:hAnsi="Calibri" w:cs="Calibri"/>
          <w:color w:val="000000" w:themeColor="text1"/>
        </w:rPr>
        <w:t xml:space="preserve"> (</w:t>
      </w:r>
      <w:r w:rsidR="3D75802E" w:rsidRPr="28330C72">
        <w:rPr>
          <w:rFonts w:ascii="Calibri" w:eastAsia="Calibri" w:hAnsi="Calibri" w:cs="Calibri"/>
          <w:color w:val="000000" w:themeColor="text1"/>
        </w:rPr>
        <w:t>1</w:t>
      </w:r>
      <w:r w:rsidRPr="28330C72">
        <w:rPr>
          <w:rFonts w:ascii="Calibri" w:eastAsia="Calibri" w:hAnsi="Calibri" w:cs="Calibri"/>
          <w:color w:val="000000" w:themeColor="text1"/>
        </w:rPr>
        <w:t xml:space="preserve"> ECTS, </w:t>
      </w:r>
      <w:r w:rsidR="7B76A603" w:rsidRPr="28330C72">
        <w:rPr>
          <w:rFonts w:ascii="Calibri" w:eastAsia="Calibri" w:hAnsi="Calibri" w:cs="Calibri"/>
          <w:color w:val="000000" w:themeColor="text1"/>
        </w:rPr>
        <w:t>30</w:t>
      </w:r>
      <w:r w:rsidR="00371807">
        <w:rPr>
          <w:rFonts w:ascii="Calibri" w:eastAsia="Calibri" w:hAnsi="Calibri" w:cs="Calibri"/>
          <w:color w:val="000000" w:themeColor="text1"/>
        </w:rPr>
        <w:t xml:space="preserve"> </w:t>
      </w:r>
      <w:r w:rsidR="7B76A603" w:rsidRPr="28330C72">
        <w:rPr>
          <w:rFonts w:ascii="Calibri" w:eastAsia="Calibri" w:hAnsi="Calibri" w:cs="Calibri"/>
          <w:color w:val="000000" w:themeColor="text1"/>
        </w:rPr>
        <w:t>p</w:t>
      </w:r>
      <w:r w:rsidRPr="28330C72">
        <w:rPr>
          <w:rFonts w:ascii="Calibri" w:eastAsia="Calibri" w:hAnsi="Calibri" w:cs="Calibri"/>
          <w:color w:val="000000" w:themeColor="text1"/>
        </w:rPr>
        <w:t>)</w:t>
      </w:r>
    </w:p>
    <w:p w14:paraId="0DA5E63C" w14:textId="0F441D73" w:rsidR="6A7AB08F" w:rsidRDefault="293F49ED" w:rsidP="07613E37">
      <w:pPr>
        <w:ind w:left="708"/>
        <w:jc w:val="both"/>
        <w:rPr>
          <w:rFonts w:ascii="Calibri" w:eastAsia="Calibri" w:hAnsi="Calibri" w:cs="Calibri"/>
          <w:color w:val="0D0D0D" w:themeColor="text1" w:themeTint="F2"/>
          <w:szCs w:val="24"/>
        </w:rPr>
      </w:pPr>
      <w:r w:rsidRPr="07613E37">
        <w:rPr>
          <w:rFonts w:ascii="Calibri" w:eastAsia="Calibri" w:hAnsi="Calibri" w:cs="Calibri"/>
          <w:color w:val="0D0D0D" w:themeColor="text1" w:themeTint="F2"/>
          <w:szCs w:val="24"/>
        </w:rPr>
        <w:t>Cele przedmiotu obejmują zdobycie podstawowej wiedzy na temat aspektów prawnych, etycznych i psychologicznych związanych z bezpieczeństwem zasobów sieci teleinformatycznych oraz bezpieczeństwem informacji.</w:t>
      </w:r>
    </w:p>
    <w:p w14:paraId="07023B30" w14:textId="3A188A07" w:rsidR="6A7AB08F" w:rsidRDefault="293F49ED" w:rsidP="07613E37">
      <w:pPr>
        <w:ind w:left="708"/>
        <w:jc w:val="both"/>
        <w:rPr>
          <w:rFonts w:ascii="Calibri" w:eastAsia="Calibri" w:hAnsi="Calibri" w:cs="Calibri"/>
          <w:color w:val="000000" w:themeColor="text1"/>
          <w:szCs w:val="24"/>
        </w:rPr>
      </w:pPr>
      <w:r w:rsidRPr="07613E37">
        <w:rPr>
          <w:rFonts w:ascii="Calibri" w:eastAsia="Calibri" w:hAnsi="Calibri" w:cs="Calibri"/>
          <w:color w:val="000000" w:themeColor="text1"/>
          <w:szCs w:val="24"/>
        </w:rPr>
        <w:t xml:space="preserve">Przykładami realizacji takiego przedmiotu są </w:t>
      </w:r>
      <w:r w:rsidRPr="07613E37">
        <w:rPr>
          <w:rFonts w:ascii="Calibri" w:eastAsia="Calibri" w:hAnsi="Calibri" w:cs="Calibri"/>
          <w:i/>
          <w:iCs/>
          <w:color w:val="0D0D0D" w:themeColor="text1" w:themeTint="F2"/>
          <w:szCs w:val="24"/>
        </w:rPr>
        <w:t xml:space="preserve">Aspekty prawne, społeczne i etyczne sztucznej inteligencji </w:t>
      </w:r>
      <w:r w:rsidRPr="07613E37">
        <w:rPr>
          <w:rFonts w:ascii="Calibri" w:eastAsia="Calibri" w:hAnsi="Calibri" w:cs="Calibri"/>
          <w:color w:val="0D0D0D" w:themeColor="text1" w:themeTint="F2"/>
          <w:szCs w:val="24"/>
        </w:rPr>
        <w:t>(PWR AI),</w:t>
      </w:r>
      <w:r w:rsidRPr="07613E37">
        <w:rPr>
          <w:rFonts w:ascii="Calibri" w:eastAsia="Calibri" w:hAnsi="Calibri" w:cs="Calibri"/>
          <w:color w:val="000000" w:themeColor="text1"/>
          <w:szCs w:val="24"/>
        </w:rPr>
        <w:t xml:space="preserve"> </w:t>
      </w:r>
      <w:r w:rsidRPr="07613E37">
        <w:rPr>
          <w:rFonts w:ascii="Calibri" w:eastAsia="Calibri" w:hAnsi="Calibri" w:cs="Calibri"/>
          <w:i/>
          <w:iCs/>
          <w:color w:val="0D0D0D" w:themeColor="text1" w:themeTint="F2"/>
          <w:szCs w:val="24"/>
        </w:rPr>
        <w:t>Etyczne, prawne i socjalne aspekty AI</w:t>
      </w:r>
      <w:r w:rsidRPr="07613E37">
        <w:rPr>
          <w:rFonts w:ascii="Calibri" w:eastAsia="Calibri" w:hAnsi="Calibri" w:cs="Calibri"/>
          <w:color w:val="0D0D0D" w:themeColor="text1" w:themeTint="F2"/>
          <w:szCs w:val="24"/>
        </w:rPr>
        <w:t xml:space="preserve">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SAI)</w:t>
      </w:r>
      <w:r w:rsidRPr="07613E37">
        <w:rPr>
          <w:rFonts w:ascii="Calibri" w:eastAsia="Calibri" w:hAnsi="Calibri" w:cs="Calibri"/>
          <w:color w:val="000000" w:themeColor="text1"/>
          <w:szCs w:val="24"/>
        </w:rPr>
        <w:t>.</w:t>
      </w:r>
    </w:p>
    <w:p w14:paraId="5C7DCB58" w14:textId="47FC4ADC" w:rsidR="6A7AB08F" w:rsidRDefault="293F49ED" w:rsidP="07613E37">
      <w:pPr>
        <w:ind w:left="708"/>
        <w:jc w:val="both"/>
        <w:rPr>
          <w:b/>
          <w:bCs/>
          <w:szCs w:val="24"/>
        </w:rPr>
      </w:pPr>
      <w:r w:rsidRPr="07613E37">
        <w:rPr>
          <w:rFonts w:ascii="Calibri" w:eastAsia="Calibri" w:hAnsi="Calibri" w:cs="Calibri"/>
          <w:color w:val="000000" w:themeColor="text1"/>
          <w:szCs w:val="24"/>
        </w:rPr>
        <w:t xml:space="preserve">Do wykorzystania rekomenduje się sylabus przedmiotu </w:t>
      </w:r>
      <w:r w:rsidRPr="07613E37">
        <w:rPr>
          <w:rFonts w:ascii="Calibri" w:eastAsia="Calibri" w:hAnsi="Calibri" w:cs="Calibri"/>
          <w:i/>
          <w:iCs/>
          <w:color w:val="0D0D0D" w:themeColor="text1" w:themeTint="F2"/>
          <w:szCs w:val="24"/>
        </w:rPr>
        <w:t>Etyczne, prawne i socjalne aspekty AI (</w:t>
      </w:r>
      <w:proofErr w:type="spellStart"/>
      <w:r w:rsidRPr="07613E37">
        <w:rPr>
          <w:rFonts w:ascii="Calibri" w:eastAsia="Calibri" w:hAnsi="Calibri" w:cs="Calibri"/>
          <w:color w:val="0D0D0D" w:themeColor="text1" w:themeTint="F2"/>
          <w:szCs w:val="24"/>
        </w:rPr>
        <w:t>PWr</w:t>
      </w:r>
      <w:proofErr w:type="spellEnd"/>
      <w:r w:rsidRPr="07613E37">
        <w:rPr>
          <w:rFonts w:ascii="Calibri" w:eastAsia="Calibri" w:hAnsi="Calibri" w:cs="Calibri"/>
          <w:color w:val="0D0D0D" w:themeColor="text1" w:themeTint="F2"/>
          <w:szCs w:val="24"/>
        </w:rPr>
        <w:t xml:space="preserve"> SAI).</w:t>
      </w:r>
    </w:p>
    <w:p w14:paraId="5CB7603A" w14:textId="163A0D75" w:rsidR="24D0B00A" w:rsidRDefault="24D0B00A">
      <w:pPr>
        <w:pStyle w:val="Akapitzlist"/>
        <w:numPr>
          <w:ilvl w:val="0"/>
          <w:numId w:val="9"/>
        </w:numPr>
        <w:rPr>
          <w:rFonts w:ascii="Calibri" w:eastAsia="Calibri" w:hAnsi="Calibri" w:cs="Calibri"/>
          <w:color w:val="000000" w:themeColor="text1"/>
          <w:szCs w:val="24"/>
        </w:rPr>
      </w:pPr>
      <w:r w:rsidRPr="28330C72">
        <w:rPr>
          <w:rFonts w:ascii="Calibri" w:eastAsia="Calibri" w:hAnsi="Calibri" w:cs="Calibri"/>
          <w:b/>
          <w:bCs/>
          <w:color w:val="0D0D0D" w:themeColor="text1" w:themeTint="F2"/>
        </w:rPr>
        <w:t>Projekt badawczo-wdrożeniowy 2</w:t>
      </w:r>
      <w:r w:rsidRPr="28330C72">
        <w:rPr>
          <w:rFonts w:ascii="Calibri" w:eastAsia="Calibri" w:hAnsi="Calibri" w:cs="Calibri"/>
          <w:b/>
          <w:bCs/>
          <w:i/>
          <w:iCs/>
          <w:color w:val="0D0D0D" w:themeColor="text1" w:themeTint="F2"/>
        </w:rPr>
        <w:t xml:space="preserve"> </w:t>
      </w:r>
      <w:r w:rsidRPr="28330C72">
        <w:rPr>
          <w:rFonts w:ascii="Calibri" w:eastAsia="Calibri" w:hAnsi="Calibri" w:cs="Calibri"/>
          <w:color w:val="000000" w:themeColor="text1"/>
        </w:rPr>
        <w:t>(2 ECTS, 45 p)</w:t>
      </w:r>
    </w:p>
    <w:p w14:paraId="04149CCA" w14:textId="1E682105" w:rsidR="24D0B00A" w:rsidRDefault="7DC0EC85" w:rsidP="07613E37">
      <w:pPr>
        <w:ind w:left="708"/>
      </w:pPr>
      <w:r w:rsidRPr="1643596E">
        <w:rPr>
          <w:rFonts w:ascii="Calibri" w:eastAsia="Calibri" w:hAnsi="Calibri" w:cs="Calibri"/>
          <w:color w:val="000000" w:themeColor="text1"/>
        </w:rPr>
        <w:t>Jak w semestrze 2.</w:t>
      </w:r>
      <w:r w:rsidR="3164E71C" w:rsidRPr="1643596E">
        <w:rPr>
          <w:rFonts w:ascii="Calibri" w:eastAsia="Calibri" w:hAnsi="Calibri" w:cs="Calibri"/>
          <w:color w:val="000000" w:themeColor="text1"/>
        </w:rPr>
        <w:t xml:space="preserve"> Kontynuacja przedmiotu Projekt badawczo-wdrożeniowy 1.</w:t>
      </w:r>
    </w:p>
    <w:p w14:paraId="3B74B4F5" w14:textId="0229765B" w:rsidR="28330C72" w:rsidRDefault="013EB7F5" w:rsidP="00B16F7D">
      <w:pPr>
        <w:pStyle w:val="Nagwek2"/>
        <w:spacing w:before="240" w:after="240"/>
      </w:pPr>
      <w:bookmarkStart w:id="20" w:name="_Toc151920163"/>
      <w:r>
        <w:t xml:space="preserve">Przedmioty </w:t>
      </w:r>
      <w:r w:rsidR="046E772E">
        <w:t>obieralne (</w:t>
      </w:r>
      <w:r>
        <w:t>do wyboru</w:t>
      </w:r>
      <w:r w:rsidR="2D4CC865">
        <w:t>)</w:t>
      </w:r>
      <w:bookmarkEnd w:id="20"/>
    </w:p>
    <w:p w14:paraId="3C434D23" w14:textId="739AEFB2" w:rsidR="28330C72" w:rsidRPr="00B16F7D" w:rsidRDefault="3346FA74" w:rsidP="00B16F7D">
      <w:pPr>
        <w:jc w:val="both"/>
        <w:rPr>
          <w:szCs w:val="24"/>
        </w:rPr>
      </w:pPr>
      <w:r w:rsidRPr="00B16F7D">
        <w:rPr>
          <w:szCs w:val="24"/>
        </w:rPr>
        <w:t xml:space="preserve">Uczelniom pozostawiono swobodę w kształtowaniu programów studiów, co manifestuje się szerokim zakresem dostępnych przedmiotów. Przedstawiona poniżej lista ma na celu umożliwienie uczelni wyboru </w:t>
      </w:r>
      <w:r w:rsidR="010C01ED" w:rsidRPr="00B16F7D">
        <w:rPr>
          <w:szCs w:val="24"/>
        </w:rPr>
        <w:t xml:space="preserve">podzbioru </w:t>
      </w:r>
      <w:r w:rsidRPr="00B16F7D">
        <w:rPr>
          <w:szCs w:val="24"/>
        </w:rPr>
        <w:t>przedmiotów obieralnych realizowanych w ramach programu, dostosowując się do posiadanych kompetencji i zasobów kadrowych. Oczywiście istnieje możliwość proponowania przez uczelnię własnych przedmiotów lub zamiany przedmiotu obieralnego na obowiązkowy, przy jednoczesnym zachowaniu wymaganego udziału 30% punktów ECTS z zajęć do wyboru.</w:t>
      </w:r>
    </w:p>
    <w:p w14:paraId="02813CA7" w14:textId="32DA2C8A" w:rsidR="01DF422F" w:rsidRDefault="13F39676" w:rsidP="1643596E">
      <w:pPr>
        <w:spacing w:before="240" w:after="240"/>
        <w:rPr>
          <w:b/>
          <w:bCs/>
        </w:rPr>
      </w:pPr>
      <w:r w:rsidRPr="3B96521C">
        <w:rPr>
          <w:b/>
          <w:bCs/>
        </w:rPr>
        <w:lastRenderedPageBreak/>
        <w:t>Grupa przedmiotów specjalistycznych</w:t>
      </w:r>
      <w:r w:rsidR="7ED9D474" w:rsidRPr="3B96521C">
        <w:rPr>
          <w:b/>
          <w:bCs/>
        </w:rPr>
        <w:t xml:space="preserve"> (</w:t>
      </w:r>
      <w:r w:rsidR="24D6C27D" w:rsidRPr="3B96521C">
        <w:rPr>
          <w:b/>
          <w:bCs/>
        </w:rPr>
        <w:t>narzędziowych</w:t>
      </w:r>
      <w:r w:rsidR="7ED9D474" w:rsidRPr="3B96521C">
        <w:rPr>
          <w:b/>
          <w:bCs/>
        </w:rPr>
        <w:t>)</w:t>
      </w:r>
      <w:r w:rsidR="509F151F" w:rsidRPr="3B96521C">
        <w:rPr>
          <w:b/>
          <w:bCs/>
        </w:rPr>
        <w:t xml:space="preserve"> </w:t>
      </w:r>
    </w:p>
    <w:p w14:paraId="2705F2EF" w14:textId="43EA9F8A" w:rsidR="01DF422F" w:rsidRDefault="76E47FE7" w:rsidP="07613E37">
      <w:pPr>
        <w:jc w:val="both"/>
        <w:rPr>
          <w:rFonts w:ascii="Calibri" w:eastAsia="Calibri" w:hAnsi="Calibri" w:cs="Calibri"/>
          <w:color w:val="000000" w:themeColor="text1"/>
          <w:szCs w:val="24"/>
        </w:rPr>
      </w:pPr>
      <w:r w:rsidRPr="07613E37">
        <w:rPr>
          <w:rFonts w:ascii="Calibri" w:eastAsia="Calibri" w:hAnsi="Calibri" w:cs="Calibri"/>
          <w:color w:val="000000" w:themeColor="text1"/>
          <w:szCs w:val="24"/>
        </w:rPr>
        <w:t>Treść merytoryczna p</w:t>
      </w:r>
      <w:r w:rsidR="74413FDB" w:rsidRPr="07613E37">
        <w:rPr>
          <w:rFonts w:ascii="Calibri" w:eastAsia="Calibri" w:hAnsi="Calibri" w:cs="Calibri"/>
          <w:color w:val="000000" w:themeColor="text1"/>
          <w:szCs w:val="24"/>
        </w:rPr>
        <w:t>rzedmiot</w:t>
      </w:r>
      <w:r w:rsidR="01C85E46" w:rsidRPr="07613E37">
        <w:rPr>
          <w:rFonts w:ascii="Calibri" w:eastAsia="Calibri" w:hAnsi="Calibri" w:cs="Calibri"/>
          <w:color w:val="000000" w:themeColor="text1"/>
          <w:szCs w:val="24"/>
        </w:rPr>
        <w:t>ów</w:t>
      </w:r>
      <w:r w:rsidR="74413FDB" w:rsidRPr="07613E37">
        <w:rPr>
          <w:rFonts w:ascii="Calibri" w:eastAsia="Calibri" w:hAnsi="Calibri" w:cs="Calibri"/>
          <w:color w:val="000000" w:themeColor="text1"/>
          <w:szCs w:val="24"/>
        </w:rPr>
        <w:t xml:space="preserve"> z tej grupy powinn</w:t>
      </w:r>
      <w:r w:rsidR="5100C118" w:rsidRPr="07613E37">
        <w:rPr>
          <w:rFonts w:ascii="Calibri" w:eastAsia="Calibri" w:hAnsi="Calibri" w:cs="Calibri"/>
          <w:color w:val="000000" w:themeColor="text1"/>
          <w:szCs w:val="24"/>
        </w:rPr>
        <w:t>a</w:t>
      </w:r>
      <w:r w:rsidR="74413FDB" w:rsidRPr="07613E37">
        <w:rPr>
          <w:rFonts w:ascii="Calibri" w:eastAsia="Calibri" w:hAnsi="Calibri" w:cs="Calibri"/>
          <w:color w:val="000000" w:themeColor="text1"/>
          <w:szCs w:val="24"/>
        </w:rPr>
        <w:t xml:space="preserve"> być </w:t>
      </w:r>
      <w:r w:rsidR="2813D2FD" w:rsidRPr="07613E37">
        <w:rPr>
          <w:szCs w:val="24"/>
        </w:rPr>
        <w:t>związan</w:t>
      </w:r>
      <w:r w:rsidR="5F574EEF" w:rsidRPr="07613E37">
        <w:rPr>
          <w:szCs w:val="24"/>
        </w:rPr>
        <w:t>a</w:t>
      </w:r>
      <w:r w:rsidR="2813D2FD" w:rsidRPr="07613E37">
        <w:rPr>
          <w:szCs w:val="24"/>
        </w:rPr>
        <w:t xml:space="preserve"> z narzędziami wspomagającymi modelowanie architektury i przestrzeni danych</w:t>
      </w:r>
      <w:r w:rsidR="74413FDB" w:rsidRPr="07613E37">
        <w:rPr>
          <w:rFonts w:ascii="Calibri" w:eastAsia="Calibri" w:hAnsi="Calibri" w:cs="Calibri"/>
          <w:color w:val="000000" w:themeColor="text1"/>
          <w:szCs w:val="24"/>
        </w:rPr>
        <w:t>. Do tej grupy należą przedmioty:</w:t>
      </w:r>
    </w:p>
    <w:p w14:paraId="44E35793" w14:textId="19E523E6" w:rsidR="17D55AD3" w:rsidRDefault="4D207B7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Narzędzia uczenia maszynowego</w:t>
      </w:r>
      <w:r w:rsidRPr="3B96521C">
        <w:rPr>
          <w:rFonts w:ascii="Calibri" w:eastAsia="Calibri" w:hAnsi="Calibri" w:cs="Calibri"/>
          <w:color w:val="000000" w:themeColor="text1"/>
        </w:rPr>
        <w:t xml:space="preserve"> (PP</w:t>
      </w:r>
      <w:r w:rsidR="76958765" w:rsidRPr="3B96521C">
        <w:rPr>
          <w:rFonts w:ascii="Calibri" w:eastAsia="Calibri" w:hAnsi="Calibri" w:cs="Calibri"/>
          <w:color w:val="000000" w:themeColor="text1"/>
        </w:rPr>
        <w:t xml:space="preserve"> AI</w:t>
      </w:r>
      <w:r w:rsidRPr="3B96521C">
        <w:rPr>
          <w:rFonts w:ascii="Calibri" w:eastAsia="Calibri" w:hAnsi="Calibri" w:cs="Calibri"/>
          <w:color w:val="000000" w:themeColor="text1"/>
        </w:rPr>
        <w:t>), ECTS 3</w:t>
      </w:r>
      <w:r w:rsidR="17267FA3" w:rsidRPr="3B96521C">
        <w:rPr>
          <w:rFonts w:ascii="Calibri" w:eastAsia="Calibri" w:hAnsi="Calibri" w:cs="Calibri"/>
          <w:color w:val="000000" w:themeColor="text1"/>
        </w:rPr>
        <w:t xml:space="preserve"> </w:t>
      </w:r>
      <w:r w:rsidRPr="3B96521C">
        <w:rPr>
          <w:rFonts w:ascii="Calibri" w:eastAsia="Calibri" w:hAnsi="Calibri" w:cs="Calibri"/>
          <w:color w:val="000000" w:themeColor="text1"/>
        </w:rPr>
        <w:t xml:space="preserve">pkt. </w:t>
      </w:r>
      <w:r w:rsidR="447D3226" w:rsidRPr="3B96521C">
        <w:rPr>
          <w:rFonts w:ascii="Calibri" w:eastAsia="Calibri" w:hAnsi="Calibri" w:cs="Calibri"/>
          <w:color w:val="000000" w:themeColor="text1"/>
        </w:rPr>
        <w:t>(</w:t>
      </w:r>
      <w:r w:rsidR="447D3226" w:rsidRPr="3B96521C">
        <w:rPr>
          <w:b/>
          <w:bCs/>
        </w:rPr>
        <w:t>Przedmiot obieralny 1</w:t>
      </w:r>
      <w:r w:rsidR="447D3226" w:rsidRPr="3B96521C">
        <w:rPr>
          <w:rFonts w:ascii="Calibri" w:eastAsia="Calibri" w:hAnsi="Calibri" w:cs="Calibri"/>
          <w:color w:val="000000" w:themeColor="text1"/>
        </w:rPr>
        <w:t>)</w:t>
      </w:r>
    </w:p>
    <w:p w14:paraId="6BF9E9C7" w14:textId="55DC0782" w:rsidR="17D55AD3" w:rsidRDefault="4D207B71" w:rsidP="07613E37">
      <w:pPr>
        <w:ind w:left="708"/>
        <w:jc w:val="both"/>
        <w:rPr>
          <w:rFonts w:ascii="Calibri" w:eastAsia="Calibri" w:hAnsi="Calibri" w:cs="Calibri"/>
          <w:color w:val="000000" w:themeColor="text1"/>
          <w:szCs w:val="24"/>
        </w:rPr>
      </w:pPr>
      <w:r w:rsidRPr="07613E37">
        <w:rPr>
          <w:rFonts w:ascii="Calibri" w:eastAsia="Calibri" w:hAnsi="Calibri" w:cs="Calibri"/>
          <w:color w:val="000000" w:themeColor="text1"/>
          <w:szCs w:val="24"/>
        </w:rPr>
        <w:t>Głównym celem przedmiotu jest zaprezentowanie bogatego zestawu narzędzi koniecznych do praktycznego wdrażania rozwiązań informatycznych wykorzystujących techniki uczenia maszynowego.</w:t>
      </w:r>
      <w:r w:rsidR="007F572B">
        <w:rPr>
          <w:rFonts w:ascii="Calibri" w:eastAsia="Calibri" w:hAnsi="Calibri" w:cs="Calibri"/>
          <w:color w:val="000000" w:themeColor="text1"/>
          <w:szCs w:val="24"/>
        </w:rPr>
        <w:t xml:space="preserve"> </w:t>
      </w:r>
      <w:r w:rsidRPr="07613E37">
        <w:rPr>
          <w:rFonts w:ascii="Calibri" w:eastAsia="Calibri" w:hAnsi="Calibri" w:cs="Calibri"/>
          <w:color w:val="000000" w:themeColor="text1"/>
          <w:szCs w:val="24"/>
        </w:rPr>
        <w:t xml:space="preserve">Tematyka poruszana podczas zajęć obejmuje: wersjonowanie danych i modeli statystycznych, narzędzia do zarządzania przepływem pracy (ang. </w:t>
      </w:r>
      <w:proofErr w:type="spellStart"/>
      <w:r w:rsidRPr="07613E37">
        <w:rPr>
          <w:rFonts w:ascii="Calibri" w:eastAsia="Calibri" w:hAnsi="Calibri" w:cs="Calibri"/>
          <w:color w:val="000000" w:themeColor="text1"/>
          <w:szCs w:val="24"/>
        </w:rPr>
        <w:t>workflow</w:t>
      </w:r>
      <w:proofErr w:type="spellEnd"/>
      <w:r w:rsidRPr="07613E37">
        <w:rPr>
          <w:rFonts w:ascii="Calibri" w:eastAsia="Calibri" w:hAnsi="Calibri" w:cs="Calibri"/>
          <w:color w:val="000000" w:themeColor="text1"/>
          <w:szCs w:val="24"/>
        </w:rPr>
        <w:t xml:space="preserve">) dla uczenia maszynowego, narzędzia do adnotacji danych na potrzeby zbiorów uczących, narzędzia do monitorowania procesu trenowania modeli, praktyczne aspekty </w:t>
      </w:r>
      <w:proofErr w:type="spellStart"/>
      <w:r w:rsidRPr="07613E37">
        <w:rPr>
          <w:rFonts w:ascii="Calibri" w:eastAsia="Calibri" w:hAnsi="Calibri" w:cs="Calibri"/>
          <w:color w:val="000000" w:themeColor="text1"/>
          <w:szCs w:val="24"/>
        </w:rPr>
        <w:t>produktyzacji</w:t>
      </w:r>
      <w:proofErr w:type="spellEnd"/>
      <w:r w:rsidRPr="07613E37">
        <w:rPr>
          <w:rFonts w:ascii="Calibri" w:eastAsia="Calibri" w:hAnsi="Calibri" w:cs="Calibri"/>
          <w:color w:val="000000" w:themeColor="text1"/>
          <w:szCs w:val="24"/>
        </w:rPr>
        <w:t xml:space="preserve"> modeli statystycznych, narzędzia do zarządzania projektem uczenia maszynowego.</w:t>
      </w:r>
    </w:p>
    <w:p w14:paraId="3A6796F4" w14:textId="57C9F47B" w:rsidR="17D55AD3" w:rsidRDefault="4D207B7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 xml:space="preserve">Narzędzia modelowania wiedzy </w:t>
      </w:r>
      <w:r w:rsidRPr="3B96521C">
        <w:rPr>
          <w:rFonts w:ascii="Calibri" w:eastAsia="Calibri" w:hAnsi="Calibri" w:cs="Calibri"/>
          <w:color w:val="000000" w:themeColor="text1"/>
        </w:rPr>
        <w:t>(PP</w:t>
      </w:r>
      <w:r w:rsidR="6C5EDA96" w:rsidRPr="3B96521C">
        <w:rPr>
          <w:rFonts w:ascii="Calibri" w:eastAsia="Calibri" w:hAnsi="Calibri" w:cs="Calibri"/>
          <w:color w:val="000000" w:themeColor="text1"/>
        </w:rPr>
        <w:t xml:space="preserve"> AI</w:t>
      </w:r>
      <w:r w:rsidRPr="3B96521C">
        <w:rPr>
          <w:rFonts w:ascii="Calibri" w:eastAsia="Calibri" w:hAnsi="Calibri" w:cs="Calibri"/>
          <w:color w:val="000000" w:themeColor="text1"/>
        </w:rPr>
        <w:t>), ECTS 3</w:t>
      </w:r>
      <w:r w:rsidR="37EB5F46" w:rsidRPr="3B96521C">
        <w:rPr>
          <w:rFonts w:ascii="Calibri" w:eastAsia="Calibri" w:hAnsi="Calibri" w:cs="Calibri"/>
          <w:color w:val="000000" w:themeColor="text1"/>
        </w:rPr>
        <w:t xml:space="preserve"> </w:t>
      </w:r>
      <w:r w:rsidRPr="3B96521C">
        <w:rPr>
          <w:rFonts w:ascii="Calibri" w:eastAsia="Calibri" w:hAnsi="Calibri" w:cs="Calibri"/>
          <w:color w:val="000000" w:themeColor="text1"/>
        </w:rPr>
        <w:t xml:space="preserve">pkt. </w:t>
      </w:r>
      <w:r w:rsidR="5DE9883B" w:rsidRPr="3B96521C">
        <w:rPr>
          <w:rFonts w:ascii="Calibri" w:eastAsia="Calibri" w:hAnsi="Calibri" w:cs="Calibri"/>
          <w:color w:val="000000" w:themeColor="text1"/>
        </w:rPr>
        <w:t>(</w:t>
      </w:r>
      <w:r w:rsidR="5DE9883B" w:rsidRPr="3B96521C">
        <w:rPr>
          <w:b/>
          <w:bCs/>
        </w:rPr>
        <w:t>Przedmiot obieralny 1</w:t>
      </w:r>
      <w:r w:rsidR="5DE9883B" w:rsidRPr="3B96521C">
        <w:rPr>
          <w:rFonts w:ascii="Calibri" w:eastAsia="Calibri" w:hAnsi="Calibri" w:cs="Calibri"/>
          <w:color w:val="000000" w:themeColor="text1"/>
        </w:rPr>
        <w:t>)</w:t>
      </w:r>
    </w:p>
    <w:p w14:paraId="64BD55B9" w14:textId="61D0F7B8" w:rsidR="17D55AD3" w:rsidRDefault="4D207B71" w:rsidP="07613E37">
      <w:pPr>
        <w:ind w:left="708"/>
        <w:jc w:val="both"/>
        <w:rPr>
          <w:szCs w:val="24"/>
        </w:rPr>
      </w:pPr>
      <w:r w:rsidRPr="07613E37">
        <w:rPr>
          <w:rFonts w:ascii="Calibri" w:eastAsia="Calibri" w:hAnsi="Calibri" w:cs="Calibri"/>
          <w:color w:val="000000" w:themeColor="text1"/>
          <w:szCs w:val="24"/>
        </w:rPr>
        <w:t>Przekazanie studentom podstawowej wiedzy w zakresie metod, technologii i narzędzi modelowania wiedzy. Omówienie dobrych praktyk reprezentacji i inżynierii wiedzy w</w:t>
      </w:r>
      <w:r w:rsidR="007F572B">
        <w:rPr>
          <w:rFonts w:ascii="Calibri" w:eastAsia="Calibri" w:hAnsi="Calibri" w:cs="Calibri"/>
          <w:color w:val="000000" w:themeColor="text1"/>
          <w:szCs w:val="24"/>
        </w:rPr>
        <w:t> </w:t>
      </w:r>
      <w:r w:rsidRPr="07613E37">
        <w:rPr>
          <w:rFonts w:ascii="Calibri" w:eastAsia="Calibri" w:hAnsi="Calibri" w:cs="Calibri"/>
          <w:color w:val="000000" w:themeColor="text1"/>
          <w:szCs w:val="24"/>
        </w:rPr>
        <w:t>Internecie. Przedstawienie zastosowań metod i narzędzi reprezentacji wiedzy (np.:</w:t>
      </w:r>
      <w:r w:rsidR="007F572B">
        <w:rPr>
          <w:rFonts w:ascii="Calibri" w:eastAsia="Calibri" w:hAnsi="Calibri" w:cs="Calibri"/>
          <w:color w:val="000000" w:themeColor="text1"/>
          <w:szCs w:val="24"/>
        </w:rPr>
        <w:t> </w:t>
      </w:r>
      <w:r w:rsidRPr="07613E37">
        <w:rPr>
          <w:rFonts w:ascii="Calibri" w:eastAsia="Calibri" w:hAnsi="Calibri" w:cs="Calibri"/>
          <w:color w:val="000000" w:themeColor="text1"/>
          <w:szCs w:val="24"/>
        </w:rPr>
        <w:t>ekstrakcja wiedzy z tekstu, integracja informacji z heterogenicznych źródeł, semantyczne wyszukiwanie informacji czy systemy rekomendacyjne w konkretnych scenariuszach zastosowań). Rozwijanie u studentów umiejętności rozwiązywania problemów w zakresie sposobów użytkowania i projektowania systemów wykorzystujących technologie przetwarzania wiedzy.</w:t>
      </w:r>
    </w:p>
    <w:p w14:paraId="2BA08EBA" w14:textId="5E43A180" w:rsidR="17D55AD3" w:rsidRDefault="4D207B71" w:rsidP="1C4F0E74">
      <w:pPr>
        <w:pStyle w:val="Akapitzlist"/>
        <w:numPr>
          <w:ilvl w:val="0"/>
          <w:numId w:val="5"/>
        </w:numPr>
        <w:jc w:val="both"/>
        <w:rPr>
          <w:rFonts w:ascii="Calibri" w:eastAsia="Calibri" w:hAnsi="Calibri" w:cs="Calibri"/>
          <w:color w:val="000000" w:themeColor="text1"/>
        </w:rPr>
      </w:pPr>
      <w:r w:rsidRPr="1C4F0E74">
        <w:rPr>
          <w:rFonts w:ascii="Calibri" w:eastAsia="Calibri" w:hAnsi="Calibri" w:cs="Calibri"/>
          <w:b/>
          <w:bCs/>
          <w:color w:val="000000" w:themeColor="text1"/>
        </w:rPr>
        <w:t>Przetwarzanie danych przestrzennych</w:t>
      </w:r>
      <w:r w:rsidRPr="1C4F0E74">
        <w:rPr>
          <w:rFonts w:ascii="Calibri" w:eastAsia="Calibri" w:hAnsi="Calibri" w:cs="Calibri"/>
          <w:color w:val="000000" w:themeColor="text1"/>
        </w:rPr>
        <w:t xml:space="preserve"> (</w:t>
      </w:r>
      <w:proofErr w:type="spellStart"/>
      <w:r w:rsidRPr="1C4F0E74">
        <w:rPr>
          <w:rFonts w:ascii="Calibri" w:eastAsia="Calibri" w:hAnsi="Calibri" w:cs="Calibri"/>
          <w:color w:val="000000" w:themeColor="text1"/>
        </w:rPr>
        <w:t>PW</w:t>
      </w:r>
      <w:r w:rsidR="5D7D43F6" w:rsidRPr="1C4F0E74">
        <w:rPr>
          <w:rFonts w:ascii="Calibri" w:eastAsia="Calibri" w:hAnsi="Calibri" w:cs="Calibri"/>
          <w:color w:val="000000" w:themeColor="text1"/>
        </w:rPr>
        <w:t>r</w:t>
      </w:r>
      <w:proofErr w:type="spellEnd"/>
      <w:r w:rsidRPr="1C4F0E74">
        <w:rPr>
          <w:rFonts w:ascii="Calibri" w:eastAsia="Calibri" w:hAnsi="Calibri" w:cs="Calibri"/>
          <w:color w:val="000000" w:themeColor="text1"/>
        </w:rPr>
        <w:t xml:space="preserve"> AI), ECTS 3</w:t>
      </w:r>
      <w:r w:rsidR="46E8ED84" w:rsidRPr="1C4F0E74">
        <w:rPr>
          <w:rFonts w:ascii="Calibri" w:eastAsia="Calibri" w:hAnsi="Calibri" w:cs="Calibri"/>
          <w:color w:val="000000" w:themeColor="text1"/>
        </w:rPr>
        <w:t xml:space="preserve"> </w:t>
      </w:r>
      <w:r w:rsidRPr="1C4F0E74">
        <w:rPr>
          <w:rFonts w:ascii="Calibri" w:eastAsia="Calibri" w:hAnsi="Calibri" w:cs="Calibri"/>
          <w:color w:val="000000" w:themeColor="text1"/>
        </w:rPr>
        <w:t xml:space="preserve">pkt. </w:t>
      </w:r>
      <w:r w:rsidR="2BAA019B" w:rsidRPr="1C4F0E74">
        <w:rPr>
          <w:rFonts w:ascii="Calibri" w:eastAsia="Calibri" w:hAnsi="Calibri" w:cs="Calibri"/>
          <w:color w:val="000000" w:themeColor="text1"/>
        </w:rPr>
        <w:t>(</w:t>
      </w:r>
      <w:r w:rsidR="2BAA019B" w:rsidRPr="1C4F0E74">
        <w:rPr>
          <w:b/>
          <w:bCs/>
        </w:rPr>
        <w:t>Przedmiot obieralny 1</w:t>
      </w:r>
      <w:r w:rsidR="2BAA019B" w:rsidRPr="1C4F0E74">
        <w:rPr>
          <w:rFonts w:ascii="Calibri" w:eastAsia="Calibri" w:hAnsi="Calibri" w:cs="Calibri"/>
          <w:color w:val="000000" w:themeColor="text1"/>
        </w:rPr>
        <w:t>)</w:t>
      </w:r>
    </w:p>
    <w:p w14:paraId="13C79D0F" w14:textId="551498B4" w:rsidR="17D55AD3" w:rsidRDefault="4D207B71" w:rsidP="07613E37">
      <w:pPr>
        <w:ind w:left="708"/>
        <w:jc w:val="both"/>
        <w:rPr>
          <w:szCs w:val="24"/>
        </w:rPr>
      </w:pPr>
      <w:r w:rsidRPr="07613E37">
        <w:rPr>
          <w:rFonts w:ascii="Calibri" w:eastAsia="Calibri" w:hAnsi="Calibri" w:cs="Calibri"/>
          <w:color w:val="000000" w:themeColor="text1"/>
          <w:szCs w:val="24"/>
        </w:rPr>
        <w:t>Celem przedmiotu jest zapoznanie z metodami analizy danych przestrzennych w</w:t>
      </w:r>
      <w:r w:rsidR="007F572B">
        <w:rPr>
          <w:rFonts w:ascii="Calibri" w:eastAsia="Calibri" w:hAnsi="Calibri" w:cs="Calibri"/>
          <w:color w:val="000000" w:themeColor="text1"/>
          <w:szCs w:val="24"/>
        </w:rPr>
        <w:t> </w:t>
      </w:r>
      <w:r w:rsidRPr="07613E37">
        <w:rPr>
          <w:rFonts w:ascii="Calibri" w:eastAsia="Calibri" w:hAnsi="Calibri" w:cs="Calibri"/>
          <w:color w:val="000000" w:themeColor="text1"/>
          <w:szCs w:val="24"/>
        </w:rPr>
        <w:t>szczególności wymiaru czasowego i przestrzennego. Zapoznanie z podstawowymi problemami i zadaniami w przetwarzaniu danych przestrzennych. Nabycie umiejętności pracy z dostępnymi narzędziami do analizy danych przestrzennych, ich modyfikacji do własnych potrzeb oraz wytwarzania. Nabycie umiejętności wykorzystania analizy danych przestrzennych w przykładowych zastosowaniach, np.</w:t>
      </w:r>
      <w:r w:rsidR="7B35840A" w:rsidRPr="07613E37">
        <w:rPr>
          <w:rFonts w:ascii="Calibri" w:eastAsia="Calibri" w:hAnsi="Calibri" w:cs="Calibri"/>
          <w:sz w:val="22"/>
        </w:rPr>
        <w:t xml:space="preserve"> </w:t>
      </w:r>
      <w:r w:rsidRPr="07613E37">
        <w:rPr>
          <w:rFonts w:ascii="Calibri" w:eastAsia="Calibri" w:hAnsi="Calibri" w:cs="Calibri"/>
          <w:color w:val="000000" w:themeColor="text1"/>
          <w:szCs w:val="24"/>
        </w:rPr>
        <w:t xml:space="preserve">wyjaśnianie zjawisk </w:t>
      </w:r>
      <w:proofErr w:type="spellStart"/>
      <w:r w:rsidRPr="07613E37">
        <w:rPr>
          <w:rFonts w:ascii="Calibri" w:eastAsia="Calibri" w:hAnsi="Calibri" w:cs="Calibri"/>
          <w:color w:val="000000" w:themeColor="text1"/>
          <w:szCs w:val="24"/>
        </w:rPr>
        <w:t>mobilnościowych</w:t>
      </w:r>
      <w:proofErr w:type="spellEnd"/>
      <w:r w:rsidRPr="07613E37">
        <w:rPr>
          <w:rFonts w:ascii="Calibri" w:eastAsia="Calibri" w:hAnsi="Calibri" w:cs="Calibri"/>
          <w:color w:val="000000" w:themeColor="text1"/>
          <w:szCs w:val="24"/>
        </w:rPr>
        <w:t>, analiza wykorzystania terenu, eksploracja korelacji czasoprzestrzennych.</w:t>
      </w:r>
    </w:p>
    <w:p w14:paraId="21C9FEA3" w14:textId="6397A675" w:rsidR="17D55AD3" w:rsidRDefault="4D207B71" w:rsidP="1C4F0E74">
      <w:pPr>
        <w:pStyle w:val="Akapitzlist"/>
        <w:numPr>
          <w:ilvl w:val="0"/>
          <w:numId w:val="5"/>
        </w:numPr>
        <w:jc w:val="both"/>
        <w:rPr>
          <w:rFonts w:ascii="Calibri" w:eastAsia="Calibri" w:hAnsi="Calibri" w:cs="Calibri"/>
          <w:color w:val="000000" w:themeColor="text1"/>
        </w:rPr>
      </w:pPr>
      <w:r w:rsidRPr="1C4F0E74">
        <w:rPr>
          <w:rFonts w:ascii="Calibri" w:eastAsia="Calibri" w:hAnsi="Calibri" w:cs="Calibri"/>
          <w:b/>
          <w:bCs/>
          <w:color w:val="000000" w:themeColor="text1"/>
        </w:rPr>
        <w:t>Projektowanie bezpiecznej architektury ICT</w:t>
      </w:r>
      <w:r w:rsidRPr="1C4F0E74">
        <w:rPr>
          <w:rFonts w:ascii="Calibri" w:eastAsia="Calibri" w:hAnsi="Calibri" w:cs="Calibri"/>
          <w:color w:val="000000" w:themeColor="text1"/>
        </w:rPr>
        <w:t xml:space="preserve"> (</w:t>
      </w:r>
      <w:proofErr w:type="spellStart"/>
      <w:r w:rsidRPr="1C4F0E74">
        <w:rPr>
          <w:rFonts w:ascii="Calibri" w:eastAsia="Calibri" w:hAnsi="Calibri" w:cs="Calibri"/>
          <w:color w:val="000000" w:themeColor="text1"/>
        </w:rPr>
        <w:t>PW</w:t>
      </w:r>
      <w:r w:rsidR="6846210E" w:rsidRPr="1C4F0E74">
        <w:rPr>
          <w:rFonts w:ascii="Calibri" w:eastAsia="Calibri" w:hAnsi="Calibri" w:cs="Calibri"/>
          <w:color w:val="000000" w:themeColor="text1"/>
        </w:rPr>
        <w:t>r</w:t>
      </w:r>
      <w:proofErr w:type="spellEnd"/>
      <w:r w:rsidRPr="1C4F0E74">
        <w:rPr>
          <w:rFonts w:ascii="Calibri" w:eastAsia="Calibri" w:hAnsi="Calibri" w:cs="Calibri"/>
          <w:color w:val="000000" w:themeColor="text1"/>
        </w:rPr>
        <w:t xml:space="preserve"> </w:t>
      </w:r>
      <w:r w:rsidR="7B587B11" w:rsidRPr="1C4F0E74">
        <w:rPr>
          <w:rFonts w:ascii="Calibri" w:eastAsia="Calibri" w:hAnsi="Calibri" w:cs="Calibri"/>
          <w:color w:val="000000" w:themeColor="text1"/>
        </w:rPr>
        <w:t>S</w:t>
      </w:r>
      <w:r w:rsidRPr="1C4F0E74">
        <w:rPr>
          <w:rFonts w:ascii="Calibri" w:eastAsia="Calibri" w:hAnsi="Calibri" w:cs="Calibri"/>
          <w:color w:val="000000" w:themeColor="text1"/>
        </w:rPr>
        <w:t>AI), ECTS 3</w:t>
      </w:r>
      <w:r w:rsidR="0918D09A" w:rsidRPr="1C4F0E74">
        <w:rPr>
          <w:rFonts w:ascii="Calibri" w:eastAsia="Calibri" w:hAnsi="Calibri" w:cs="Calibri"/>
          <w:color w:val="000000" w:themeColor="text1"/>
        </w:rPr>
        <w:t xml:space="preserve"> </w:t>
      </w:r>
      <w:r w:rsidRPr="1C4F0E74">
        <w:rPr>
          <w:rFonts w:ascii="Calibri" w:eastAsia="Calibri" w:hAnsi="Calibri" w:cs="Calibri"/>
          <w:color w:val="000000" w:themeColor="text1"/>
        </w:rPr>
        <w:t xml:space="preserve">pkt. </w:t>
      </w:r>
      <w:r w:rsidR="6E395274" w:rsidRPr="1C4F0E74">
        <w:rPr>
          <w:rFonts w:ascii="Calibri" w:eastAsia="Calibri" w:hAnsi="Calibri" w:cs="Calibri"/>
          <w:color w:val="000000" w:themeColor="text1"/>
        </w:rPr>
        <w:t>(</w:t>
      </w:r>
      <w:r w:rsidR="6E395274" w:rsidRPr="1C4F0E74">
        <w:rPr>
          <w:b/>
          <w:bCs/>
        </w:rPr>
        <w:t>Przedmiot obieralny 1</w:t>
      </w:r>
      <w:r w:rsidR="6E395274" w:rsidRPr="1C4F0E74">
        <w:rPr>
          <w:rFonts w:ascii="Calibri" w:eastAsia="Calibri" w:hAnsi="Calibri" w:cs="Calibri"/>
          <w:color w:val="000000" w:themeColor="text1"/>
        </w:rPr>
        <w:t>)</w:t>
      </w:r>
    </w:p>
    <w:p w14:paraId="37AD6506" w14:textId="760C3DC2" w:rsidR="17D55AD3" w:rsidRDefault="4D207B71" w:rsidP="07613E37">
      <w:pPr>
        <w:ind w:left="708"/>
        <w:jc w:val="both"/>
        <w:rPr>
          <w:szCs w:val="24"/>
        </w:rPr>
      </w:pPr>
      <w:r w:rsidRPr="07613E37">
        <w:rPr>
          <w:rFonts w:ascii="Calibri" w:eastAsia="Calibri" w:hAnsi="Calibri" w:cs="Calibri"/>
          <w:color w:val="000000" w:themeColor="text1"/>
          <w:szCs w:val="24"/>
        </w:rPr>
        <w:lastRenderedPageBreak/>
        <w:t xml:space="preserve">Przedmiot ma za zadanie zapoznanie słuchaczy ze sposobami projektowania bezpiecznej architektury ICT (Information and </w:t>
      </w:r>
      <w:proofErr w:type="spellStart"/>
      <w:r w:rsidRPr="07613E37">
        <w:rPr>
          <w:rFonts w:ascii="Calibri" w:eastAsia="Calibri" w:hAnsi="Calibri" w:cs="Calibri"/>
          <w:color w:val="000000" w:themeColor="text1"/>
          <w:szCs w:val="24"/>
        </w:rPr>
        <w:t>Communication</w:t>
      </w:r>
      <w:proofErr w:type="spellEnd"/>
      <w:r w:rsidRPr="07613E37">
        <w:rPr>
          <w:rFonts w:ascii="Calibri" w:eastAsia="Calibri" w:hAnsi="Calibri" w:cs="Calibri"/>
          <w:color w:val="000000" w:themeColor="text1"/>
          <w:szCs w:val="24"/>
        </w:rPr>
        <w:t xml:space="preserve"> Technologies). Zapoznanie słuchaczy z wybranymi zagadnieniami związanymi ze sposobami zarządzania projektami, zasobami ludzkimi oraz modelowaniem warstwowym w ICT. Przygotowanie słuchaczy do praktycznej realizacji projektów ICT z wykorzystaniem metodologii zwinnych.</w:t>
      </w:r>
    </w:p>
    <w:p w14:paraId="02C9F2E9" w14:textId="6955FEC2" w:rsidR="402B44CF" w:rsidRDefault="3EB81B08" w:rsidP="07613E37">
      <w:pPr>
        <w:jc w:val="both"/>
        <w:rPr>
          <w:b/>
          <w:bCs/>
        </w:rPr>
      </w:pPr>
      <w:r w:rsidRPr="28330C72">
        <w:rPr>
          <w:b/>
          <w:bCs/>
        </w:rPr>
        <w:t>Grupa przedmiotów z zakresu nauk ścisłych i przyrodniczych</w:t>
      </w:r>
      <w:r w:rsidR="00B16F7D">
        <w:rPr>
          <w:b/>
          <w:bCs/>
        </w:rPr>
        <w:t xml:space="preserve"> </w:t>
      </w:r>
    </w:p>
    <w:p w14:paraId="7E63B10E" w14:textId="01DC934A" w:rsidR="402B44CF" w:rsidRDefault="402B44CF" w:rsidP="07613E37">
      <w:pPr>
        <w:jc w:val="both"/>
        <w:rPr>
          <w:szCs w:val="24"/>
        </w:rPr>
      </w:pPr>
      <w:r w:rsidRPr="07613E37">
        <w:rPr>
          <w:szCs w:val="24"/>
        </w:rPr>
        <w:t>Dzięki realizacji przedmiotów z zakresu nauk ścisłych i przyrodniczych, student ma szansę pogłębić swoją wiedzę fizyczną i matematyczną, realizując treści powiązane ze sztuczną inteligencją. Do tej grupy można zaliczyć następujące przedmioty:</w:t>
      </w:r>
    </w:p>
    <w:p w14:paraId="634076DC" w14:textId="4BD9B31D" w:rsidR="051681A6" w:rsidRDefault="402B44CF" w:rsidP="1C4F0E74">
      <w:pPr>
        <w:pStyle w:val="Akapitzlist"/>
        <w:numPr>
          <w:ilvl w:val="0"/>
          <w:numId w:val="5"/>
        </w:numPr>
        <w:jc w:val="both"/>
        <w:rPr>
          <w:rFonts w:ascii="Calibri" w:eastAsia="Calibri" w:hAnsi="Calibri" w:cs="Calibri"/>
          <w:color w:val="000000" w:themeColor="text1"/>
        </w:rPr>
      </w:pPr>
      <w:r w:rsidRPr="1C4F0E74">
        <w:rPr>
          <w:rFonts w:ascii="Calibri" w:eastAsia="Calibri" w:hAnsi="Calibri" w:cs="Calibri"/>
          <w:b/>
          <w:bCs/>
          <w:color w:val="000000" w:themeColor="text1"/>
        </w:rPr>
        <w:t xml:space="preserve">Fizyka i algorytmika kwantowa </w:t>
      </w:r>
      <w:r w:rsidRPr="1C4F0E74">
        <w:rPr>
          <w:rFonts w:ascii="Calibri" w:eastAsia="Calibri" w:hAnsi="Calibri" w:cs="Calibri"/>
          <w:color w:val="000000" w:themeColor="text1"/>
        </w:rPr>
        <w:t>(</w:t>
      </w:r>
      <w:proofErr w:type="spellStart"/>
      <w:r w:rsidRPr="1C4F0E74">
        <w:rPr>
          <w:rFonts w:ascii="Calibri" w:eastAsia="Calibri" w:hAnsi="Calibri" w:cs="Calibri"/>
          <w:color w:val="000000" w:themeColor="text1"/>
        </w:rPr>
        <w:t>PW</w:t>
      </w:r>
      <w:r w:rsidR="7E2AD15D" w:rsidRPr="1C4F0E74">
        <w:rPr>
          <w:rFonts w:ascii="Calibri" w:eastAsia="Calibri" w:hAnsi="Calibri" w:cs="Calibri"/>
          <w:color w:val="000000" w:themeColor="text1"/>
        </w:rPr>
        <w:t>r</w:t>
      </w:r>
      <w:proofErr w:type="spellEnd"/>
      <w:r w:rsidRPr="1C4F0E74">
        <w:rPr>
          <w:rFonts w:ascii="Calibri" w:eastAsia="Calibri" w:hAnsi="Calibri" w:cs="Calibri"/>
          <w:color w:val="000000" w:themeColor="text1"/>
        </w:rPr>
        <w:t xml:space="preserve"> SAI), ECTS 3 pkt. </w:t>
      </w:r>
      <w:r w:rsidR="3B606625" w:rsidRPr="1C4F0E74">
        <w:rPr>
          <w:rFonts w:ascii="Calibri" w:eastAsia="Calibri" w:hAnsi="Calibri" w:cs="Calibri"/>
          <w:color w:val="000000" w:themeColor="text1"/>
        </w:rPr>
        <w:t>(</w:t>
      </w:r>
      <w:r w:rsidR="3B606625" w:rsidRPr="1C4F0E74">
        <w:rPr>
          <w:b/>
          <w:bCs/>
        </w:rPr>
        <w:t>Przedmiot obieralny 2</w:t>
      </w:r>
      <w:r w:rsidR="3B606625" w:rsidRPr="1C4F0E74">
        <w:rPr>
          <w:rFonts w:ascii="Calibri" w:eastAsia="Calibri" w:hAnsi="Calibri" w:cs="Calibri"/>
          <w:color w:val="000000" w:themeColor="text1"/>
        </w:rPr>
        <w:t>)</w:t>
      </w:r>
    </w:p>
    <w:p w14:paraId="014925BA" w14:textId="19C316CF" w:rsidR="402B44CF" w:rsidRDefault="402B44CF" w:rsidP="07613E37">
      <w:pPr>
        <w:ind w:left="708"/>
        <w:jc w:val="both"/>
        <w:rPr>
          <w:szCs w:val="24"/>
        </w:rPr>
      </w:pPr>
      <w:r w:rsidRPr="07613E37">
        <w:rPr>
          <w:rFonts w:ascii="Calibri" w:eastAsia="Calibri" w:hAnsi="Calibri" w:cs="Calibri"/>
          <w:color w:val="000000" w:themeColor="text1"/>
          <w:szCs w:val="24"/>
        </w:rPr>
        <w:t>Celem przedmiotu jest wprowadzenie do teorii informacji kwantowej. A następnie poznanie podstaw algorytmów kwantowych, w szczególności kwantowe algorytmy faktoryzacji, algorytm wyszukiwania kwantowego, kwantowe algorytmy kryptograficzne.</w:t>
      </w:r>
    </w:p>
    <w:p w14:paraId="01F72378" w14:textId="399F0B14" w:rsidR="402B44CF" w:rsidRDefault="140FA668" w:rsidP="469DC56A">
      <w:pPr>
        <w:pStyle w:val="Akapitzlist"/>
        <w:numPr>
          <w:ilvl w:val="0"/>
          <w:numId w:val="5"/>
        </w:numPr>
        <w:jc w:val="both"/>
        <w:rPr>
          <w:rFonts w:ascii="Calibri" w:eastAsia="Calibri" w:hAnsi="Calibri" w:cs="Calibri"/>
          <w:color w:val="000000" w:themeColor="text1"/>
          <w:szCs w:val="24"/>
        </w:rPr>
      </w:pPr>
      <w:r w:rsidRPr="469DC56A">
        <w:rPr>
          <w:rFonts w:ascii="Calibri" w:eastAsia="Calibri" w:hAnsi="Calibri" w:cs="Calibri"/>
          <w:b/>
          <w:bCs/>
          <w:color w:val="000000" w:themeColor="text1"/>
        </w:rPr>
        <w:t xml:space="preserve">Matematyczne podstawy sztucznej inteligencji i </w:t>
      </w:r>
      <w:proofErr w:type="spellStart"/>
      <w:r w:rsidRPr="469DC56A">
        <w:rPr>
          <w:rFonts w:ascii="Calibri" w:eastAsia="Calibri" w:hAnsi="Calibri" w:cs="Calibri"/>
          <w:b/>
          <w:bCs/>
          <w:color w:val="000000" w:themeColor="text1"/>
        </w:rPr>
        <w:t>cyberbezpieczeństwa</w:t>
      </w:r>
      <w:proofErr w:type="spellEnd"/>
      <w:r w:rsidRPr="469DC56A">
        <w:rPr>
          <w:rFonts w:ascii="Calibri" w:eastAsia="Calibri" w:hAnsi="Calibri" w:cs="Calibri"/>
          <w:b/>
          <w:bCs/>
          <w:color w:val="000000" w:themeColor="text1"/>
        </w:rPr>
        <w:t xml:space="preserve"> </w:t>
      </w:r>
      <w:r w:rsidRPr="469DC56A">
        <w:rPr>
          <w:rFonts w:ascii="Calibri" w:eastAsia="Calibri" w:hAnsi="Calibri" w:cs="Calibri"/>
          <w:color w:val="000000" w:themeColor="text1"/>
        </w:rPr>
        <w:t>(UAM</w:t>
      </w:r>
      <w:r w:rsidR="7157AABD" w:rsidRPr="469DC56A">
        <w:rPr>
          <w:rFonts w:ascii="Calibri" w:eastAsia="Calibri" w:hAnsi="Calibri" w:cs="Calibri"/>
          <w:color w:val="000000" w:themeColor="text1"/>
        </w:rPr>
        <w:t xml:space="preserve"> AI</w:t>
      </w:r>
      <w:r w:rsidRPr="469DC56A">
        <w:rPr>
          <w:rFonts w:ascii="Calibri" w:eastAsia="Calibri" w:hAnsi="Calibri" w:cs="Calibri"/>
          <w:color w:val="000000" w:themeColor="text1"/>
        </w:rPr>
        <w:t xml:space="preserve">), ECTS 3 pkt. </w:t>
      </w:r>
      <w:r w:rsidR="1FD4F54A" w:rsidRPr="469DC56A">
        <w:rPr>
          <w:rFonts w:ascii="Calibri" w:eastAsia="Calibri" w:hAnsi="Calibri" w:cs="Calibri"/>
          <w:color w:val="000000" w:themeColor="text1"/>
        </w:rPr>
        <w:t>(</w:t>
      </w:r>
      <w:r w:rsidR="1FD4F54A" w:rsidRPr="469DC56A">
        <w:rPr>
          <w:b/>
          <w:bCs/>
        </w:rPr>
        <w:t>Przedmiot obieralny 2</w:t>
      </w:r>
      <w:r w:rsidR="1FD4F54A" w:rsidRPr="469DC56A">
        <w:rPr>
          <w:rFonts w:ascii="Calibri" w:eastAsia="Calibri" w:hAnsi="Calibri" w:cs="Calibri"/>
          <w:color w:val="000000" w:themeColor="text1"/>
        </w:rPr>
        <w:t>)</w:t>
      </w:r>
    </w:p>
    <w:p w14:paraId="08BE57DA" w14:textId="0DF49A3A" w:rsidR="402B44CF" w:rsidRDefault="402B44CF" w:rsidP="07613E37">
      <w:pPr>
        <w:ind w:left="708"/>
        <w:jc w:val="both"/>
        <w:rPr>
          <w:szCs w:val="24"/>
        </w:rPr>
      </w:pPr>
      <w:r w:rsidRPr="07613E37">
        <w:rPr>
          <w:rFonts w:ascii="Calibri" w:eastAsia="Calibri" w:hAnsi="Calibri" w:cs="Calibri"/>
          <w:color w:val="000000" w:themeColor="text1"/>
          <w:szCs w:val="24"/>
        </w:rPr>
        <w:t>Celem przedmiotu jest przygotowanie aparatu pojęciowego z algebry liniowej, rachunku prawdopodobieństwa oraz statystyki matematycznej potrzebnych do wykonywania praktycznych obliczeń związanych z uczeniem maszynowym i</w:t>
      </w:r>
      <w:r w:rsidR="007F572B">
        <w:rPr>
          <w:rFonts w:ascii="Calibri" w:eastAsia="Calibri" w:hAnsi="Calibri" w:cs="Calibri"/>
          <w:color w:val="000000" w:themeColor="text1"/>
          <w:szCs w:val="24"/>
        </w:rPr>
        <w:t> </w:t>
      </w:r>
      <w:proofErr w:type="spellStart"/>
      <w:r w:rsidRPr="07613E37">
        <w:rPr>
          <w:rFonts w:ascii="Calibri" w:eastAsia="Calibri" w:hAnsi="Calibri" w:cs="Calibri"/>
          <w:color w:val="000000" w:themeColor="text1"/>
          <w:szCs w:val="24"/>
        </w:rPr>
        <w:t>cyberbezpieczeństwem</w:t>
      </w:r>
      <w:proofErr w:type="spellEnd"/>
      <w:r w:rsidRPr="07613E37">
        <w:rPr>
          <w:rFonts w:ascii="Calibri" w:eastAsia="Calibri" w:hAnsi="Calibri" w:cs="Calibri"/>
          <w:color w:val="000000" w:themeColor="text1"/>
          <w:szCs w:val="24"/>
        </w:rPr>
        <w:t>. Następnie nabycie umiejętności testowania przedstawionych algorytmów na zbiorach danych i optymalizacji ich działania. oraz poznanie metod sformułowania zadanego problemu jako zagadnienia optymalizacji i</w:t>
      </w:r>
      <w:r w:rsidR="007F572B">
        <w:rPr>
          <w:rFonts w:ascii="Calibri" w:eastAsia="Calibri" w:hAnsi="Calibri" w:cs="Calibri"/>
          <w:color w:val="000000" w:themeColor="text1"/>
          <w:szCs w:val="24"/>
        </w:rPr>
        <w:t> </w:t>
      </w:r>
      <w:r w:rsidRPr="07613E37">
        <w:rPr>
          <w:rFonts w:ascii="Calibri" w:eastAsia="Calibri" w:hAnsi="Calibri" w:cs="Calibri"/>
          <w:color w:val="000000" w:themeColor="text1"/>
          <w:szCs w:val="24"/>
        </w:rPr>
        <w:t>znalezienie jego rozwiązania i nabycie umiejętności wyboru właściwego algorytmu w</w:t>
      </w:r>
      <w:r w:rsidR="007F572B">
        <w:rPr>
          <w:rFonts w:ascii="Calibri" w:eastAsia="Calibri" w:hAnsi="Calibri" w:cs="Calibri"/>
          <w:color w:val="000000" w:themeColor="text1"/>
          <w:szCs w:val="24"/>
        </w:rPr>
        <w:t> </w:t>
      </w:r>
      <w:r w:rsidRPr="07613E37">
        <w:rPr>
          <w:rFonts w:ascii="Calibri" w:eastAsia="Calibri" w:hAnsi="Calibri" w:cs="Calibri"/>
          <w:color w:val="000000" w:themeColor="text1"/>
          <w:szCs w:val="24"/>
        </w:rPr>
        <w:t>celu rozwiązania problemu optymalizacyjnego.</w:t>
      </w:r>
    </w:p>
    <w:p w14:paraId="1CE855A1" w14:textId="77777777" w:rsidR="00B16F7D" w:rsidRDefault="140FA668" w:rsidP="00E26004">
      <w:pPr>
        <w:pStyle w:val="Akapitzlist"/>
        <w:numPr>
          <w:ilvl w:val="0"/>
          <w:numId w:val="1"/>
        </w:numPr>
        <w:jc w:val="both"/>
        <w:rPr>
          <w:rFonts w:ascii="Calibri" w:eastAsia="Calibri" w:hAnsi="Calibri" w:cs="Calibri"/>
          <w:color w:val="000000" w:themeColor="text1"/>
          <w:szCs w:val="24"/>
        </w:rPr>
      </w:pPr>
      <w:r w:rsidRPr="1C4F0E74">
        <w:rPr>
          <w:rFonts w:ascii="Calibri" w:eastAsia="Calibri" w:hAnsi="Calibri" w:cs="Calibri"/>
          <w:b/>
          <w:bCs/>
          <w:color w:val="000000" w:themeColor="text1"/>
        </w:rPr>
        <w:t xml:space="preserve">Eksploracja procesów biznesowych </w:t>
      </w:r>
      <w:r w:rsidRPr="1C4F0E74">
        <w:rPr>
          <w:rFonts w:ascii="Calibri" w:eastAsia="Calibri" w:hAnsi="Calibri" w:cs="Calibri"/>
          <w:color w:val="000000" w:themeColor="text1"/>
        </w:rPr>
        <w:t>(PP</w:t>
      </w:r>
      <w:r w:rsidR="71D7E697" w:rsidRPr="1C4F0E74">
        <w:rPr>
          <w:rFonts w:ascii="Calibri" w:eastAsia="Calibri" w:hAnsi="Calibri" w:cs="Calibri"/>
          <w:color w:val="000000" w:themeColor="text1"/>
        </w:rPr>
        <w:t xml:space="preserve"> AI</w:t>
      </w:r>
      <w:r w:rsidRPr="1C4F0E74">
        <w:rPr>
          <w:rFonts w:ascii="Calibri" w:eastAsia="Calibri" w:hAnsi="Calibri" w:cs="Calibri"/>
          <w:color w:val="000000" w:themeColor="text1"/>
        </w:rPr>
        <w:t xml:space="preserve">), ECTS 4 pkt. </w:t>
      </w:r>
      <w:r w:rsidR="26C35388" w:rsidRPr="1C4F0E74">
        <w:rPr>
          <w:rFonts w:ascii="Calibri" w:eastAsia="Calibri" w:hAnsi="Calibri" w:cs="Calibri"/>
          <w:color w:val="000000" w:themeColor="text1"/>
        </w:rPr>
        <w:t>(</w:t>
      </w:r>
      <w:r w:rsidR="26C35388" w:rsidRPr="1C4F0E74">
        <w:rPr>
          <w:b/>
          <w:bCs/>
        </w:rPr>
        <w:t>Przedmiot obieralny 2</w:t>
      </w:r>
      <w:r w:rsidR="26C35388" w:rsidRPr="1C4F0E74">
        <w:rPr>
          <w:rFonts w:ascii="Calibri" w:eastAsia="Calibri" w:hAnsi="Calibri" w:cs="Calibri"/>
          <w:color w:val="000000" w:themeColor="text1"/>
        </w:rPr>
        <w:t>)</w:t>
      </w:r>
      <w:r w:rsidR="00B16F7D" w:rsidRPr="1C4F0E74">
        <w:rPr>
          <w:rFonts w:ascii="Calibri" w:eastAsia="Calibri" w:hAnsi="Calibri" w:cs="Calibri"/>
          <w:color w:val="000000" w:themeColor="text1"/>
        </w:rPr>
        <w:t>.</w:t>
      </w:r>
    </w:p>
    <w:p w14:paraId="442DA722" w14:textId="1829D14A" w:rsidR="402B44CF" w:rsidRDefault="402B44CF" w:rsidP="07613E37">
      <w:pPr>
        <w:ind w:left="708"/>
        <w:jc w:val="both"/>
      </w:pPr>
      <w:r w:rsidRPr="28330C72">
        <w:rPr>
          <w:rFonts w:ascii="Calibri" w:eastAsia="Calibri" w:hAnsi="Calibri" w:cs="Calibri"/>
          <w:color w:val="000000" w:themeColor="text1"/>
        </w:rPr>
        <w:t xml:space="preserve">Celem </w:t>
      </w:r>
      <w:r w:rsidR="0551D3C3" w:rsidRPr="28330C72">
        <w:rPr>
          <w:rFonts w:ascii="Calibri" w:eastAsia="Calibri" w:hAnsi="Calibri" w:cs="Calibri"/>
          <w:color w:val="000000" w:themeColor="text1"/>
        </w:rPr>
        <w:t xml:space="preserve">przedmiotu </w:t>
      </w:r>
      <w:r w:rsidRPr="28330C72">
        <w:rPr>
          <w:rFonts w:ascii="Calibri" w:eastAsia="Calibri" w:hAnsi="Calibri" w:cs="Calibri"/>
          <w:color w:val="000000" w:themeColor="text1"/>
        </w:rPr>
        <w:t xml:space="preserve">jest przekazanie studentom podstawowej wiedzy dotyczącej wykorzystania narzędzi modelowania, zarządzania wykonaniem i analizy przebiegu procesów biznesowych. Rozwijanie u studentów umiejętności rozwiązywania problemów dotyczących projektowania i odkrywania z dzienników zdarzeń procesów biznesowych w ramach technologii stosowanych w biznesie. Rozwijanie u studentów umiejętności diagnostyki pracy i usprawniania procesów biznesowych z użyciem narzędzi stosowanych w biznesie. Kształtowanie u studentów umiejętności zdolności </w:t>
      </w:r>
      <w:r w:rsidRPr="28330C72">
        <w:rPr>
          <w:rFonts w:ascii="Calibri" w:eastAsia="Calibri" w:hAnsi="Calibri" w:cs="Calibri"/>
          <w:color w:val="000000" w:themeColor="text1"/>
        </w:rPr>
        <w:lastRenderedPageBreak/>
        <w:t>myślenia analitycznego, wnioskowania na podstawie obserwacji i modeli analitycznych.</w:t>
      </w:r>
    </w:p>
    <w:p w14:paraId="62BFEABE" w14:textId="65C4E4D6" w:rsidR="348D462C" w:rsidRDefault="348D462C" w:rsidP="28330C72">
      <w:pPr>
        <w:pStyle w:val="Akapitzlist"/>
        <w:numPr>
          <w:ilvl w:val="0"/>
          <w:numId w:val="5"/>
        </w:numPr>
        <w:jc w:val="both"/>
        <w:rPr>
          <w:rFonts w:ascii="Calibri" w:eastAsia="Calibri" w:hAnsi="Calibri" w:cs="Calibri"/>
          <w:color w:val="000000" w:themeColor="text1"/>
        </w:rPr>
      </w:pPr>
      <w:proofErr w:type="spellStart"/>
      <w:r w:rsidRPr="28330C72">
        <w:rPr>
          <w:rFonts w:ascii="Calibri" w:eastAsia="Calibri" w:hAnsi="Calibri" w:cs="Calibri"/>
          <w:b/>
          <w:bCs/>
          <w:color w:val="000000" w:themeColor="text1"/>
        </w:rPr>
        <w:t>Telematyka</w:t>
      </w:r>
      <w:proofErr w:type="spellEnd"/>
      <w:r w:rsidRPr="28330C72">
        <w:rPr>
          <w:rFonts w:ascii="Calibri" w:eastAsia="Calibri" w:hAnsi="Calibri" w:cs="Calibri"/>
          <w:b/>
          <w:bCs/>
          <w:color w:val="000000" w:themeColor="text1"/>
        </w:rPr>
        <w:t xml:space="preserve"> medyczna</w:t>
      </w:r>
      <w:r w:rsidRPr="28330C72">
        <w:rPr>
          <w:rFonts w:ascii="Calibri" w:eastAsia="Calibri" w:hAnsi="Calibri" w:cs="Calibri"/>
          <w:color w:val="000000" w:themeColor="text1"/>
        </w:rPr>
        <w:t xml:space="preserve"> (PG AI), ECTS 3 pkt. (</w:t>
      </w:r>
      <w:r w:rsidRPr="28330C72">
        <w:rPr>
          <w:b/>
          <w:bCs/>
        </w:rPr>
        <w:t>Przedmiot obieralny 2</w:t>
      </w:r>
      <w:r w:rsidRPr="28330C72">
        <w:rPr>
          <w:rFonts w:ascii="Calibri" w:eastAsia="Calibri" w:hAnsi="Calibri" w:cs="Calibri"/>
          <w:color w:val="000000" w:themeColor="text1"/>
        </w:rPr>
        <w:t>)</w:t>
      </w:r>
    </w:p>
    <w:p w14:paraId="6C94B80C" w14:textId="6D73ED9A" w:rsidR="348D462C" w:rsidRDefault="348D462C" w:rsidP="28330C72">
      <w:pPr>
        <w:ind w:left="708"/>
        <w:jc w:val="both"/>
        <w:rPr>
          <w:b/>
          <w:bCs/>
        </w:rPr>
      </w:pPr>
      <w:r w:rsidRPr="1C4F0E74">
        <w:rPr>
          <w:rFonts w:ascii="Calibri" w:eastAsia="Calibri" w:hAnsi="Calibri" w:cs="Calibri"/>
          <w:color w:val="000000" w:themeColor="text1"/>
        </w:rPr>
        <w:t>Celem przedmiotu jest zapoznanie studentów z wybranymi technikami i standardami używanymi w telemedycynie jak również rozwinięcie zdobytej do tej pory wiedzy z</w:t>
      </w:r>
      <w:r w:rsidR="00CB7DC3">
        <w:rPr>
          <w:rFonts w:ascii="Calibri" w:eastAsia="Calibri" w:hAnsi="Calibri" w:cs="Calibri"/>
          <w:color w:val="000000" w:themeColor="text1"/>
        </w:rPr>
        <w:t> </w:t>
      </w:r>
      <w:r w:rsidRPr="1C4F0E74">
        <w:rPr>
          <w:rFonts w:ascii="Calibri" w:eastAsia="Calibri" w:hAnsi="Calibri" w:cs="Calibri"/>
          <w:color w:val="000000" w:themeColor="text1"/>
        </w:rPr>
        <w:t>zakresu programowania do oprogramowania urządzeń przenośnych i nasobnych (</w:t>
      </w:r>
      <w:proofErr w:type="spellStart"/>
      <w:r w:rsidRPr="1C4F0E74">
        <w:rPr>
          <w:rFonts w:ascii="Calibri" w:eastAsia="Calibri" w:hAnsi="Calibri" w:cs="Calibri"/>
          <w:color w:val="000000" w:themeColor="text1"/>
        </w:rPr>
        <w:t>wearables</w:t>
      </w:r>
      <w:proofErr w:type="spellEnd"/>
      <w:r w:rsidRPr="1C4F0E74">
        <w:rPr>
          <w:rFonts w:ascii="Calibri" w:eastAsia="Calibri" w:hAnsi="Calibri" w:cs="Calibri"/>
          <w:color w:val="000000" w:themeColor="text1"/>
        </w:rPr>
        <w:t xml:space="preserve">) typu smartfon, opaski </w:t>
      </w:r>
      <w:proofErr w:type="spellStart"/>
      <w:r w:rsidRPr="1C4F0E74">
        <w:rPr>
          <w:rFonts w:ascii="Calibri" w:eastAsia="Calibri" w:hAnsi="Calibri" w:cs="Calibri"/>
          <w:color w:val="000000" w:themeColor="text1"/>
        </w:rPr>
        <w:t>fitband</w:t>
      </w:r>
      <w:proofErr w:type="spellEnd"/>
      <w:r w:rsidRPr="1C4F0E74">
        <w:rPr>
          <w:rFonts w:ascii="Calibri" w:eastAsia="Calibri" w:hAnsi="Calibri" w:cs="Calibri"/>
          <w:color w:val="000000" w:themeColor="text1"/>
        </w:rPr>
        <w:t>, itp.</w:t>
      </w:r>
    </w:p>
    <w:p w14:paraId="7BE17BAC" w14:textId="026A96EF" w:rsidR="2D4AEEA6" w:rsidRDefault="2D4AEEA6" w:rsidP="5DC20B55">
      <w:pPr>
        <w:pStyle w:val="Akapitzlist"/>
        <w:numPr>
          <w:ilvl w:val="0"/>
          <w:numId w:val="5"/>
        </w:numPr>
        <w:jc w:val="both"/>
        <w:rPr>
          <w:rFonts w:ascii="Calibri" w:eastAsia="Calibri" w:hAnsi="Calibri" w:cs="Calibri"/>
          <w:color w:val="000000" w:themeColor="text1"/>
        </w:rPr>
      </w:pPr>
      <w:r w:rsidRPr="1C4F0E74">
        <w:rPr>
          <w:rFonts w:ascii="Calibri" w:eastAsia="Calibri" w:hAnsi="Calibri" w:cs="Calibri"/>
          <w:b/>
          <w:bCs/>
          <w:color w:val="000000" w:themeColor="text1"/>
        </w:rPr>
        <w:t>Systemy internetowe i rozproszone</w:t>
      </w:r>
      <w:r w:rsidRPr="1C4F0E74">
        <w:rPr>
          <w:rFonts w:ascii="Calibri" w:eastAsia="Calibri" w:hAnsi="Calibri" w:cs="Calibri"/>
          <w:color w:val="000000" w:themeColor="text1"/>
        </w:rPr>
        <w:t xml:space="preserve"> (PG AI), ECTS 2 pkt. (</w:t>
      </w:r>
      <w:r w:rsidRPr="1C4F0E74">
        <w:rPr>
          <w:b/>
          <w:bCs/>
        </w:rPr>
        <w:t xml:space="preserve">Przedmiot </w:t>
      </w:r>
      <w:commentRangeStart w:id="21"/>
      <w:r w:rsidRPr="1C4F0E74">
        <w:rPr>
          <w:b/>
          <w:bCs/>
        </w:rPr>
        <w:t>obieralny 2</w:t>
      </w:r>
      <w:commentRangeEnd w:id="21"/>
      <w:r>
        <w:commentReference w:id="21"/>
      </w:r>
      <w:r w:rsidRPr="1C4F0E74">
        <w:rPr>
          <w:rFonts w:ascii="Calibri" w:eastAsia="Calibri" w:hAnsi="Calibri" w:cs="Calibri"/>
          <w:color w:val="000000" w:themeColor="text1"/>
        </w:rPr>
        <w:t>)</w:t>
      </w:r>
    </w:p>
    <w:p w14:paraId="6526EDF5" w14:textId="7057BFFD" w:rsidR="2D4AEEA6" w:rsidRDefault="2D4AEEA6" w:rsidP="1C4F0E74">
      <w:pPr>
        <w:ind w:left="708"/>
        <w:jc w:val="both"/>
        <w:rPr>
          <w:rFonts w:ascii="Calibri" w:eastAsia="Calibri" w:hAnsi="Calibri" w:cs="Calibri"/>
          <w:color w:val="000000" w:themeColor="text1"/>
        </w:rPr>
      </w:pPr>
      <w:r w:rsidRPr="1C4F0E74">
        <w:rPr>
          <w:rFonts w:ascii="Calibri" w:eastAsia="Calibri" w:hAnsi="Calibri" w:cs="Calibri"/>
          <w:color w:val="000000" w:themeColor="text1"/>
        </w:rPr>
        <w:t>Celem przedmiotu jest zapoznanie studentów z technologiami internetowymi i sposobami przetwarzania rozproszonego w chmurze danych pochodzących z systemów wspomagania zdrowia i monitoringu stanu zdrowia. Pod uwagę brane są dane jednowymiarowe, dwuwymiarowe (obrazy) oraz sekwencje obrazó</w:t>
      </w:r>
      <w:r w:rsidR="0188D459" w:rsidRPr="1C4F0E74">
        <w:rPr>
          <w:rFonts w:ascii="Calibri" w:eastAsia="Calibri" w:hAnsi="Calibri" w:cs="Calibri"/>
          <w:color w:val="000000" w:themeColor="text1"/>
        </w:rPr>
        <w:t>w.</w:t>
      </w:r>
    </w:p>
    <w:p w14:paraId="4605CC4E" w14:textId="051C3847" w:rsidR="28330C72" w:rsidRDefault="28330C72" w:rsidP="28330C72">
      <w:pPr>
        <w:ind w:left="708"/>
        <w:jc w:val="both"/>
        <w:rPr>
          <w:rFonts w:ascii="Calibri" w:eastAsia="Calibri" w:hAnsi="Calibri" w:cs="Calibri"/>
          <w:color w:val="000000" w:themeColor="text1"/>
        </w:rPr>
      </w:pPr>
    </w:p>
    <w:p w14:paraId="429BB396" w14:textId="762FB17E" w:rsidR="402B44CF" w:rsidRDefault="3EB81B08" w:rsidP="1643596E">
      <w:pPr>
        <w:jc w:val="both"/>
        <w:rPr>
          <w:b/>
          <w:bCs/>
        </w:rPr>
      </w:pPr>
      <w:r w:rsidRPr="3B96521C">
        <w:rPr>
          <w:b/>
          <w:bCs/>
        </w:rPr>
        <w:t>Grupa przedmiotów z zakresu nauk humanistycznych i społecznych</w:t>
      </w:r>
      <w:r w:rsidR="24CFEF7C" w:rsidRPr="3B96521C">
        <w:rPr>
          <w:b/>
          <w:bCs/>
        </w:rPr>
        <w:t xml:space="preserve"> </w:t>
      </w:r>
    </w:p>
    <w:p w14:paraId="460007F8" w14:textId="1F6050CC" w:rsidR="402B44CF" w:rsidRDefault="402B44CF" w:rsidP="07613E37">
      <w:pPr>
        <w:jc w:val="both"/>
        <w:rPr>
          <w:rFonts w:ascii="Calibri" w:eastAsia="Calibri" w:hAnsi="Calibri" w:cs="Calibri"/>
          <w:szCs w:val="24"/>
        </w:rPr>
      </w:pPr>
      <w:r w:rsidRPr="07613E37">
        <w:rPr>
          <w:rFonts w:ascii="Calibri" w:eastAsia="Calibri" w:hAnsi="Calibri" w:cs="Calibri"/>
          <w:color w:val="000000" w:themeColor="text1"/>
          <w:szCs w:val="24"/>
        </w:rPr>
        <w:t>Podobnie jak przedmioty specjalistyczne, przedmioty z tej grupy powinny być ściśle związane z kierunkiem studiów i zawierać treści związane ze sztuczną inteligencją. Do tej grupy należą przedmioty:</w:t>
      </w:r>
    </w:p>
    <w:p w14:paraId="5D8D0B6E" w14:textId="2855A798" w:rsidR="402B44CF" w:rsidRDefault="402B44CF" w:rsidP="1C4F0E74">
      <w:pPr>
        <w:pStyle w:val="Akapitzlist"/>
        <w:numPr>
          <w:ilvl w:val="0"/>
          <w:numId w:val="5"/>
        </w:numPr>
        <w:jc w:val="both"/>
        <w:rPr>
          <w:rFonts w:ascii="Calibri" w:eastAsia="Calibri" w:hAnsi="Calibri" w:cs="Calibri"/>
          <w:color w:val="000000" w:themeColor="text1"/>
        </w:rPr>
      </w:pPr>
      <w:proofErr w:type="spellStart"/>
      <w:r w:rsidRPr="1C4F0E74">
        <w:rPr>
          <w:rFonts w:ascii="Calibri" w:eastAsia="Calibri" w:hAnsi="Calibri" w:cs="Calibri"/>
          <w:b/>
          <w:bCs/>
          <w:color w:val="000000" w:themeColor="text1"/>
        </w:rPr>
        <w:t>Kogni</w:t>
      </w:r>
      <w:r w:rsidR="00E26004">
        <w:rPr>
          <w:rFonts w:ascii="Calibri" w:eastAsia="Calibri" w:hAnsi="Calibri" w:cs="Calibri"/>
          <w:b/>
          <w:bCs/>
          <w:color w:val="000000" w:themeColor="text1"/>
        </w:rPr>
        <w:t>ty</w:t>
      </w:r>
      <w:r w:rsidRPr="1C4F0E74">
        <w:rPr>
          <w:rFonts w:ascii="Calibri" w:eastAsia="Calibri" w:hAnsi="Calibri" w:cs="Calibri"/>
          <w:b/>
          <w:bCs/>
          <w:color w:val="000000" w:themeColor="text1"/>
        </w:rPr>
        <w:t>wistyka</w:t>
      </w:r>
      <w:proofErr w:type="spellEnd"/>
      <w:r w:rsidRPr="1C4F0E74">
        <w:rPr>
          <w:rFonts w:ascii="Calibri" w:eastAsia="Calibri" w:hAnsi="Calibri" w:cs="Calibri"/>
          <w:b/>
          <w:bCs/>
          <w:color w:val="000000" w:themeColor="text1"/>
        </w:rPr>
        <w:t xml:space="preserve"> </w:t>
      </w:r>
      <w:r w:rsidRPr="1C4F0E74">
        <w:rPr>
          <w:rFonts w:ascii="Calibri" w:eastAsia="Calibri" w:hAnsi="Calibri" w:cs="Calibri"/>
          <w:color w:val="000000" w:themeColor="text1"/>
        </w:rPr>
        <w:t>(</w:t>
      </w:r>
      <w:proofErr w:type="spellStart"/>
      <w:r w:rsidRPr="1C4F0E74">
        <w:rPr>
          <w:rFonts w:ascii="Calibri" w:eastAsia="Calibri" w:hAnsi="Calibri" w:cs="Calibri"/>
          <w:color w:val="000000" w:themeColor="text1"/>
        </w:rPr>
        <w:t>PW</w:t>
      </w:r>
      <w:r w:rsidR="4BCEE6D2" w:rsidRPr="1C4F0E74">
        <w:rPr>
          <w:rFonts w:ascii="Calibri" w:eastAsia="Calibri" w:hAnsi="Calibri" w:cs="Calibri"/>
          <w:color w:val="000000" w:themeColor="text1"/>
        </w:rPr>
        <w:t>r</w:t>
      </w:r>
      <w:proofErr w:type="spellEnd"/>
      <w:r w:rsidRPr="1C4F0E74">
        <w:rPr>
          <w:rFonts w:ascii="Calibri" w:eastAsia="Calibri" w:hAnsi="Calibri" w:cs="Calibri"/>
          <w:color w:val="000000" w:themeColor="text1"/>
        </w:rPr>
        <w:t xml:space="preserve"> SAI), ECTS 3 pkt. </w:t>
      </w:r>
      <w:r w:rsidR="47FAB4FC" w:rsidRPr="1C4F0E74">
        <w:rPr>
          <w:rFonts w:ascii="Calibri" w:eastAsia="Calibri" w:hAnsi="Calibri" w:cs="Calibri"/>
          <w:color w:val="000000" w:themeColor="text1"/>
        </w:rPr>
        <w:t>(</w:t>
      </w:r>
      <w:r w:rsidR="47FAB4FC" w:rsidRPr="1C4F0E74">
        <w:rPr>
          <w:b/>
          <w:bCs/>
        </w:rPr>
        <w:t>Przedmiot obieralny 3</w:t>
      </w:r>
      <w:r w:rsidR="47FAB4FC" w:rsidRPr="1C4F0E74">
        <w:rPr>
          <w:rFonts w:ascii="Calibri" w:eastAsia="Calibri" w:hAnsi="Calibri" w:cs="Calibri"/>
          <w:color w:val="000000" w:themeColor="text1"/>
        </w:rPr>
        <w:t>)</w:t>
      </w:r>
    </w:p>
    <w:p w14:paraId="4689561A" w14:textId="1A68F055" w:rsidR="402B44CF" w:rsidRDefault="402B44CF" w:rsidP="07613E37">
      <w:pPr>
        <w:ind w:left="708"/>
        <w:jc w:val="both"/>
        <w:rPr>
          <w:szCs w:val="24"/>
        </w:rPr>
      </w:pPr>
      <w:r w:rsidRPr="07613E37">
        <w:rPr>
          <w:rFonts w:ascii="Calibri" w:eastAsia="Calibri" w:hAnsi="Calibri" w:cs="Calibri"/>
          <w:color w:val="000000" w:themeColor="text1"/>
          <w:szCs w:val="24"/>
        </w:rPr>
        <w:t xml:space="preserve">Celem przedmiotu jest zapoznanie studenta z podstawami </w:t>
      </w:r>
      <w:proofErr w:type="spellStart"/>
      <w:r w:rsidRPr="07613E37">
        <w:rPr>
          <w:rFonts w:ascii="Calibri" w:eastAsia="Calibri" w:hAnsi="Calibri" w:cs="Calibri"/>
          <w:color w:val="000000" w:themeColor="text1"/>
          <w:szCs w:val="24"/>
        </w:rPr>
        <w:t>kognitywistyki</w:t>
      </w:r>
      <w:proofErr w:type="spellEnd"/>
      <w:r w:rsidRPr="07613E37">
        <w:rPr>
          <w:rFonts w:ascii="Calibri" w:eastAsia="Calibri" w:hAnsi="Calibri" w:cs="Calibri"/>
          <w:color w:val="000000" w:themeColor="text1"/>
          <w:szCs w:val="24"/>
        </w:rPr>
        <w:t xml:space="preserve"> i teorii związanych z funkcjonowaniem umysłu i mózgu oraz zdobycie przez studenta wiedzy dotyczącej możliwości wykorzystywania osiągnięć </w:t>
      </w:r>
      <w:proofErr w:type="spellStart"/>
      <w:r w:rsidRPr="07613E37">
        <w:rPr>
          <w:rFonts w:ascii="Calibri" w:eastAsia="Calibri" w:hAnsi="Calibri" w:cs="Calibri"/>
          <w:color w:val="000000" w:themeColor="text1"/>
          <w:szCs w:val="24"/>
        </w:rPr>
        <w:t>kognitywistyki</w:t>
      </w:r>
      <w:proofErr w:type="spellEnd"/>
      <w:r w:rsidRPr="07613E37">
        <w:rPr>
          <w:rFonts w:ascii="Calibri" w:eastAsia="Calibri" w:hAnsi="Calibri" w:cs="Calibri"/>
          <w:color w:val="000000" w:themeColor="text1"/>
          <w:szCs w:val="24"/>
        </w:rPr>
        <w:t xml:space="preserve"> w naukach technicznych.</w:t>
      </w:r>
    </w:p>
    <w:p w14:paraId="2CB3F0FA" w14:textId="48744870" w:rsidR="402B44CF" w:rsidRDefault="402B44CF"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Modelowanie biznesowe dla innowacyjnych rozwiązań z wykorzystaniem SI</w:t>
      </w:r>
      <w:r w:rsidRPr="3B96521C">
        <w:rPr>
          <w:rFonts w:ascii="Calibri" w:eastAsia="Calibri" w:hAnsi="Calibri" w:cs="Calibri"/>
          <w:color w:val="000000" w:themeColor="text1"/>
        </w:rPr>
        <w:t xml:space="preserve"> (PP</w:t>
      </w:r>
      <w:r w:rsidR="604E7B01" w:rsidRPr="3B96521C">
        <w:rPr>
          <w:rFonts w:ascii="Calibri" w:eastAsia="Calibri" w:hAnsi="Calibri" w:cs="Calibri"/>
          <w:color w:val="000000" w:themeColor="text1"/>
        </w:rPr>
        <w:t xml:space="preserve"> AI</w:t>
      </w:r>
      <w:r w:rsidRPr="3B96521C">
        <w:rPr>
          <w:rFonts w:ascii="Calibri" w:eastAsia="Calibri" w:hAnsi="Calibri" w:cs="Calibri"/>
          <w:color w:val="000000" w:themeColor="text1"/>
        </w:rPr>
        <w:t xml:space="preserve">), ECTS 3 pkt. </w:t>
      </w:r>
      <w:r w:rsidR="46387590" w:rsidRPr="3B96521C">
        <w:rPr>
          <w:rFonts w:ascii="Calibri" w:eastAsia="Calibri" w:hAnsi="Calibri" w:cs="Calibri"/>
          <w:color w:val="000000" w:themeColor="text1"/>
        </w:rPr>
        <w:t>(</w:t>
      </w:r>
      <w:r w:rsidR="46387590" w:rsidRPr="3B96521C">
        <w:rPr>
          <w:b/>
          <w:bCs/>
        </w:rPr>
        <w:t>Przedmiot obieralny 3</w:t>
      </w:r>
      <w:r w:rsidR="46387590" w:rsidRPr="3B96521C">
        <w:rPr>
          <w:rFonts w:ascii="Calibri" w:eastAsia="Calibri" w:hAnsi="Calibri" w:cs="Calibri"/>
          <w:color w:val="000000" w:themeColor="text1"/>
        </w:rPr>
        <w:t>)</w:t>
      </w:r>
    </w:p>
    <w:p w14:paraId="66226A71" w14:textId="27AA2720" w:rsidR="402B44CF" w:rsidRDefault="402B44CF" w:rsidP="00B16F7D">
      <w:pPr>
        <w:ind w:left="708"/>
        <w:jc w:val="both"/>
        <w:rPr>
          <w:b/>
          <w:bCs/>
        </w:rPr>
      </w:pPr>
      <w:r w:rsidRPr="07613E37">
        <w:rPr>
          <w:rFonts w:ascii="Calibri" w:eastAsia="Calibri" w:hAnsi="Calibri" w:cs="Calibri"/>
          <w:color w:val="000000" w:themeColor="text1"/>
          <w:szCs w:val="24"/>
        </w:rPr>
        <w:t>Celem przedmiotu jest zdobycie przez studentów wiedzy oraz nabycie umiejętności i</w:t>
      </w:r>
      <w:r w:rsidR="004B080D">
        <w:rPr>
          <w:rFonts w:ascii="Calibri" w:eastAsia="Calibri" w:hAnsi="Calibri" w:cs="Calibri"/>
          <w:color w:val="000000" w:themeColor="text1"/>
          <w:szCs w:val="24"/>
        </w:rPr>
        <w:t> </w:t>
      </w:r>
      <w:r w:rsidRPr="07613E37">
        <w:rPr>
          <w:rFonts w:ascii="Calibri" w:eastAsia="Calibri" w:hAnsi="Calibri" w:cs="Calibri"/>
          <w:color w:val="000000" w:themeColor="text1"/>
          <w:szCs w:val="24"/>
        </w:rPr>
        <w:t>kompetencji w zakresie: rozumienia istoty, zasad i analizy potencjału konkurencyjnego przedsiębiorstwa/start-</w:t>
      </w:r>
      <w:proofErr w:type="spellStart"/>
      <w:r w:rsidRPr="07613E37">
        <w:rPr>
          <w:rFonts w:ascii="Calibri" w:eastAsia="Calibri" w:hAnsi="Calibri" w:cs="Calibri"/>
          <w:color w:val="000000" w:themeColor="text1"/>
          <w:szCs w:val="24"/>
        </w:rPr>
        <w:t>upu</w:t>
      </w:r>
      <w:proofErr w:type="spellEnd"/>
      <w:r w:rsidRPr="07613E37">
        <w:rPr>
          <w:rFonts w:ascii="Calibri" w:eastAsia="Calibri" w:hAnsi="Calibri" w:cs="Calibri"/>
          <w:color w:val="000000" w:themeColor="text1"/>
          <w:szCs w:val="24"/>
        </w:rPr>
        <w:t xml:space="preserve"> tworzenia modelu biznesowego dla innowacyjnych rozwiązań wykorzystujących sztuczną inteligencję w oparciu o</w:t>
      </w:r>
      <w:r w:rsidR="004B080D">
        <w:rPr>
          <w:rFonts w:ascii="Calibri" w:eastAsia="Calibri" w:hAnsi="Calibri" w:cs="Calibri"/>
          <w:color w:val="000000" w:themeColor="text1"/>
          <w:szCs w:val="24"/>
        </w:rPr>
        <w:t> </w:t>
      </w:r>
      <w:r w:rsidRPr="07613E37">
        <w:rPr>
          <w:rFonts w:ascii="Calibri" w:eastAsia="Calibri" w:hAnsi="Calibri" w:cs="Calibri"/>
          <w:color w:val="000000" w:themeColor="text1"/>
          <w:szCs w:val="24"/>
        </w:rPr>
        <w:t xml:space="preserve">metodykę </w:t>
      </w:r>
      <w:proofErr w:type="spellStart"/>
      <w:r w:rsidRPr="07613E37">
        <w:rPr>
          <w:rFonts w:ascii="Calibri" w:eastAsia="Calibri" w:hAnsi="Calibri" w:cs="Calibri"/>
          <w:color w:val="000000" w:themeColor="text1"/>
          <w:szCs w:val="24"/>
        </w:rPr>
        <w:t>canvas</w:t>
      </w:r>
      <w:proofErr w:type="spellEnd"/>
      <w:r w:rsidRPr="07613E37">
        <w:rPr>
          <w:rFonts w:ascii="Calibri" w:eastAsia="Calibri" w:hAnsi="Calibri" w:cs="Calibri"/>
          <w:color w:val="000000" w:themeColor="text1"/>
          <w:szCs w:val="24"/>
        </w:rPr>
        <w:t xml:space="preserve"> i </w:t>
      </w:r>
      <w:proofErr w:type="spellStart"/>
      <w:r w:rsidRPr="07613E37">
        <w:rPr>
          <w:rFonts w:ascii="Calibri" w:eastAsia="Calibri" w:hAnsi="Calibri" w:cs="Calibri"/>
          <w:color w:val="000000" w:themeColor="text1"/>
          <w:szCs w:val="24"/>
        </w:rPr>
        <w:t>lean</w:t>
      </w:r>
      <w:proofErr w:type="spellEnd"/>
      <w:r w:rsidRPr="07613E37">
        <w:rPr>
          <w:rFonts w:ascii="Calibri" w:eastAsia="Calibri" w:hAnsi="Calibri" w:cs="Calibri"/>
          <w:color w:val="000000" w:themeColor="text1"/>
          <w:szCs w:val="24"/>
        </w:rPr>
        <w:t xml:space="preserve"> </w:t>
      </w:r>
      <w:proofErr w:type="spellStart"/>
      <w:r w:rsidRPr="07613E37">
        <w:rPr>
          <w:rFonts w:ascii="Calibri" w:eastAsia="Calibri" w:hAnsi="Calibri" w:cs="Calibri"/>
          <w:color w:val="000000" w:themeColor="text1"/>
          <w:szCs w:val="24"/>
        </w:rPr>
        <w:t>canvas</w:t>
      </w:r>
      <w:proofErr w:type="spellEnd"/>
      <w:r w:rsidRPr="07613E37">
        <w:rPr>
          <w:rFonts w:ascii="Calibri" w:eastAsia="Calibri" w:hAnsi="Calibri" w:cs="Calibri"/>
          <w:color w:val="000000" w:themeColor="text1"/>
          <w:szCs w:val="24"/>
        </w:rPr>
        <w:t>; diagnozowania czynników i barier rozwoju w</w:t>
      </w:r>
      <w:r w:rsidR="004B080D">
        <w:rPr>
          <w:rFonts w:ascii="Calibri" w:eastAsia="Calibri" w:hAnsi="Calibri" w:cs="Calibri"/>
          <w:color w:val="000000" w:themeColor="text1"/>
          <w:szCs w:val="24"/>
        </w:rPr>
        <w:t> </w:t>
      </w:r>
      <w:r w:rsidRPr="07613E37">
        <w:rPr>
          <w:rFonts w:ascii="Calibri" w:eastAsia="Calibri" w:hAnsi="Calibri" w:cs="Calibri"/>
          <w:color w:val="000000" w:themeColor="text1"/>
          <w:szCs w:val="24"/>
        </w:rPr>
        <w:t>zastosowaniu sztucznej inteligencji w rozwiązaniach biznesowych we współczesnej gospodarce.</w:t>
      </w:r>
    </w:p>
    <w:p w14:paraId="339A08C8" w14:textId="4F538DA4" w:rsidR="052463C2" w:rsidRDefault="052463C2" w:rsidP="28330C72">
      <w:pPr>
        <w:pStyle w:val="Akapitzlist"/>
        <w:numPr>
          <w:ilvl w:val="0"/>
          <w:numId w:val="5"/>
        </w:numPr>
        <w:jc w:val="both"/>
        <w:rPr>
          <w:rFonts w:ascii="Calibri" w:eastAsia="Calibri" w:hAnsi="Calibri" w:cs="Calibri"/>
          <w:color w:val="000000" w:themeColor="text1"/>
        </w:rPr>
      </w:pPr>
      <w:r w:rsidRPr="28330C72">
        <w:rPr>
          <w:rFonts w:ascii="Calibri" w:eastAsia="Calibri" w:hAnsi="Calibri" w:cs="Calibri"/>
          <w:b/>
          <w:bCs/>
          <w:color w:val="000000" w:themeColor="text1"/>
        </w:rPr>
        <w:t>Technologie dobra społecznego</w:t>
      </w:r>
      <w:r w:rsidRPr="28330C72">
        <w:rPr>
          <w:rFonts w:ascii="Calibri" w:eastAsia="Calibri" w:hAnsi="Calibri" w:cs="Calibri"/>
          <w:color w:val="000000" w:themeColor="text1"/>
        </w:rPr>
        <w:t xml:space="preserve"> (PP AI), ECTS 3 pkt. (</w:t>
      </w:r>
      <w:r w:rsidRPr="28330C72">
        <w:rPr>
          <w:b/>
          <w:bCs/>
        </w:rPr>
        <w:t>Przedmiot obieralny 3</w:t>
      </w:r>
      <w:r w:rsidRPr="28330C72">
        <w:rPr>
          <w:rFonts w:ascii="Calibri" w:eastAsia="Calibri" w:hAnsi="Calibri" w:cs="Calibri"/>
          <w:color w:val="000000" w:themeColor="text1"/>
        </w:rPr>
        <w:t>)</w:t>
      </w:r>
    </w:p>
    <w:p w14:paraId="7C5A6B80" w14:textId="0DD402DA" w:rsidR="052463C2" w:rsidRDefault="052463C2" w:rsidP="28330C72">
      <w:pPr>
        <w:ind w:left="708"/>
        <w:jc w:val="both"/>
      </w:pPr>
      <w:r w:rsidRPr="28330C72">
        <w:rPr>
          <w:rFonts w:ascii="Calibri" w:eastAsia="Calibri" w:hAnsi="Calibri" w:cs="Calibri"/>
          <w:color w:val="000000" w:themeColor="text1"/>
        </w:rPr>
        <w:lastRenderedPageBreak/>
        <w:t>Głównym celem przedmiotu jest pobudzenie w studencie ducha społecznej przedsiębiorczości oraz dostarczenie mu wiedzy i kompetencji do realizacji produktów cyfrowych lub inicjatyw wspomaganych narzędziami cyfrowymi, których celem jest ogólnie pojęte dobro społeczne. W pierwszej części zajęć student poznaje techniki szybkiego przyswajania wiedzy domenowej. Dalsza część zajęć oparta jest o</w:t>
      </w:r>
      <w:r w:rsidRPr="28330C72">
        <w:rPr>
          <w:rFonts w:ascii="Calibri" w:eastAsia="Calibri" w:hAnsi="Calibri" w:cs="Calibri"/>
          <w:sz w:val="22"/>
        </w:rPr>
        <w:t xml:space="preserve"> </w:t>
      </w:r>
      <w:r w:rsidRPr="28330C72">
        <w:rPr>
          <w:rFonts w:ascii="Calibri" w:eastAsia="Calibri" w:hAnsi="Calibri" w:cs="Calibri"/>
          <w:color w:val="000000" w:themeColor="text1"/>
        </w:rPr>
        <w:t>studia przypadków rozwiązywania konkretnych problemów społecznych.</w:t>
      </w:r>
    </w:p>
    <w:p w14:paraId="6D465E35" w14:textId="72EB2BAB" w:rsidR="1E3818AE" w:rsidRDefault="172DFE35" w:rsidP="1643596E">
      <w:pPr>
        <w:rPr>
          <w:b/>
          <w:bCs/>
        </w:rPr>
      </w:pPr>
      <w:r w:rsidRPr="28330C72">
        <w:rPr>
          <w:b/>
          <w:bCs/>
        </w:rPr>
        <w:t>Grupa przedmiotów specjalistycznych (informatycznych)</w:t>
      </w:r>
    </w:p>
    <w:p w14:paraId="36561DC4" w14:textId="673CBC93" w:rsidR="1E3818AE" w:rsidRDefault="1E3818AE" w:rsidP="07613E37">
      <w:pPr>
        <w:jc w:val="both"/>
        <w:rPr>
          <w:rFonts w:ascii="Calibri" w:eastAsia="Calibri" w:hAnsi="Calibri" w:cs="Calibri"/>
          <w:szCs w:val="24"/>
        </w:rPr>
      </w:pPr>
      <w:r w:rsidRPr="07613E37">
        <w:rPr>
          <w:rFonts w:ascii="Calibri" w:eastAsia="Calibri" w:hAnsi="Calibri" w:cs="Calibri"/>
          <w:color w:val="000000" w:themeColor="text1"/>
          <w:szCs w:val="24"/>
        </w:rPr>
        <w:t>Przedmioty z tej grupy powinny być ściśle związane z kierunkiem studiów i zawierać treści, które pozwolą studentom na zdobycie wiedzy i umiejętności z zakresu zaawansowanych technik sztucznej inteligencji. Do tej grupy należą przedmioty:</w:t>
      </w:r>
    </w:p>
    <w:p w14:paraId="75B2BBDE" w14:textId="3495FC39" w:rsidR="17D55AD3" w:rsidRDefault="4D207B71" w:rsidP="28330C72">
      <w:pPr>
        <w:pStyle w:val="Akapitzlist"/>
        <w:numPr>
          <w:ilvl w:val="0"/>
          <w:numId w:val="5"/>
        </w:numPr>
        <w:jc w:val="both"/>
        <w:rPr>
          <w:rFonts w:ascii="Calibri" w:eastAsia="Calibri" w:hAnsi="Calibri" w:cs="Calibri"/>
          <w:color w:val="000000" w:themeColor="text1"/>
        </w:rPr>
      </w:pPr>
      <w:r w:rsidRPr="28330C72">
        <w:rPr>
          <w:rFonts w:ascii="Calibri" w:eastAsia="Calibri" w:hAnsi="Calibri" w:cs="Calibri"/>
          <w:b/>
          <w:bCs/>
          <w:color w:val="000000" w:themeColor="text1"/>
        </w:rPr>
        <w:t>Algorytmiczna teoria decyzji</w:t>
      </w:r>
      <w:r w:rsidRPr="28330C72">
        <w:rPr>
          <w:rFonts w:ascii="Calibri" w:eastAsia="Calibri" w:hAnsi="Calibri" w:cs="Calibri"/>
          <w:color w:val="000000" w:themeColor="text1"/>
        </w:rPr>
        <w:t xml:space="preserve"> (PP</w:t>
      </w:r>
      <w:r w:rsidR="15FF6DCC" w:rsidRPr="28330C72">
        <w:rPr>
          <w:rFonts w:ascii="Calibri" w:eastAsia="Calibri" w:hAnsi="Calibri" w:cs="Calibri"/>
          <w:color w:val="000000" w:themeColor="text1"/>
        </w:rPr>
        <w:t xml:space="preserve"> AI</w:t>
      </w:r>
      <w:r w:rsidRPr="28330C72">
        <w:rPr>
          <w:rFonts w:ascii="Calibri" w:eastAsia="Calibri" w:hAnsi="Calibri" w:cs="Calibri"/>
          <w:color w:val="000000" w:themeColor="text1"/>
        </w:rPr>
        <w:t>), ECTS 3</w:t>
      </w:r>
      <w:r w:rsidR="716235C1" w:rsidRPr="28330C72">
        <w:rPr>
          <w:rFonts w:ascii="Calibri" w:eastAsia="Calibri" w:hAnsi="Calibri" w:cs="Calibri"/>
          <w:color w:val="000000" w:themeColor="text1"/>
        </w:rPr>
        <w:t xml:space="preserve"> </w:t>
      </w:r>
      <w:r w:rsidRPr="28330C72">
        <w:rPr>
          <w:rFonts w:ascii="Calibri" w:eastAsia="Calibri" w:hAnsi="Calibri" w:cs="Calibri"/>
          <w:color w:val="000000" w:themeColor="text1"/>
        </w:rPr>
        <w:t>pkt.</w:t>
      </w:r>
      <w:r w:rsidR="41036130" w:rsidRPr="28330C72">
        <w:rPr>
          <w:rFonts w:ascii="Calibri" w:eastAsia="Calibri" w:hAnsi="Calibri" w:cs="Calibri"/>
          <w:color w:val="000000" w:themeColor="text1"/>
        </w:rPr>
        <w:t xml:space="preserve"> (</w:t>
      </w:r>
      <w:r w:rsidR="41036130" w:rsidRPr="28330C72">
        <w:rPr>
          <w:b/>
          <w:bCs/>
        </w:rPr>
        <w:t xml:space="preserve">Przedmiot obieralny </w:t>
      </w:r>
      <w:r w:rsidR="3D425532" w:rsidRPr="28330C72">
        <w:rPr>
          <w:b/>
          <w:bCs/>
        </w:rPr>
        <w:t>4</w:t>
      </w:r>
      <w:r w:rsidR="41036130" w:rsidRPr="28330C72">
        <w:rPr>
          <w:rFonts w:ascii="Calibri" w:eastAsia="Calibri" w:hAnsi="Calibri" w:cs="Calibri"/>
          <w:color w:val="000000" w:themeColor="text1"/>
        </w:rPr>
        <w:t>)</w:t>
      </w:r>
    </w:p>
    <w:p w14:paraId="7F54ACCF" w14:textId="084EC39F" w:rsidR="17D55AD3" w:rsidRDefault="4D207B71" w:rsidP="07613E37">
      <w:pPr>
        <w:ind w:left="708"/>
        <w:jc w:val="both"/>
        <w:rPr>
          <w:szCs w:val="24"/>
        </w:rPr>
      </w:pPr>
      <w:r w:rsidRPr="07613E37">
        <w:rPr>
          <w:rFonts w:ascii="Calibri" w:eastAsia="Calibri" w:hAnsi="Calibri" w:cs="Calibri"/>
          <w:color w:val="000000" w:themeColor="text1"/>
          <w:szCs w:val="24"/>
        </w:rPr>
        <w:t>Ogólnym celem jest poznanie przez studentów teoretycznych i praktycznych aspektów szeroko rozumianej algorytmicznej teorii decyzji, a w szczególności nabycie zaawansowanych umiejętności z zakresu teorii gier, nabycie umiejętności wykorzystania granicznej analizy danych w problemach badania efektywności jednostek decyzyjnych, poznanie podstawowych metod optymalizacji wielokryteriowej opartych na programowaniu liniowym i algorytmach ewolucyjnych, zrozumienie zasad działania algorytmów uczenia preferencji oraz ich wykorzystania do uczenia z dużych zbiorów przykładowych decyzji.</w:t>
      </w:r>
    </w:p>
    <w:p w14:paraId="0A6B3518" w14:textId="0448ED66" w:rsidR="3173948B" w:rsidRDefault="036E85B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 xml:space="preserve">Sztuczna inteligencja w informatyce biomedycznej </w:t>
      </w:r>
      <w:r w:rsidRPr="3B96521C">
        <w:rPr>
          <w:rFonts w:ascii="Calibri" w:eastAsia="Calibri" w:hAnsi="Calibri" w:cs="Calibri"/>
          <w:color w:val="000000" w:themeColor="text1"/>
        </w:rPr>
        <w:t>(PP</w:t>
      </w:r>
      <w:r w:rsidR="4F457E88" w:rsidRPr="3B96521C">
        <w:rPr>
          <w:rFonts w:ascii="Calibri" w:eastAsia="Calibri" w:hAnsi="Calibri" w:cs="Calibri"/>
          <w:color w:val="000000" w:themeColor="text1"/>
        </w:rPr>
        <w:t xml:space="preserve"> AI</w:t>
      </w:r>
      <w:r w:rsidRPr="3B96521C">
        <w:rPr>
          <w:rFonts w:ascii="Calibri" w:eastAsia="Calibri" w:hAnsi="Calibri" w:cs="Calibri"/>
          <w:color w:val="000000" w:themeColor="text1"/>
        </w:rPr>
        <w:t>), ECTS 4 pkt.</w:t>
      </w:r>
      <w:r w:rsidR="5B5263A9" w:rsidRPr="3B96521C">
        <w:rPr>
          <w:rFonts w:ascii="Calibri" w:eastAsia="Calibri" w:hAnsi="Calibri" w:cs="Calibri"/>
          <w:color w:val="000000" w:themeColor="text1"/>
        </w:rPr>
        <w:t xml:space="preserve"> (</w:t>
      </w:r>
      <w:r w:rsidR="5B5263A9" w:rsidRPr="3B96521C">
        <w:rPr>
          <w:b/>
          <w:bCs/>
        </w:rPr>
        <w:t>Przedmiot obieralny 4</w:t>
      </w:r>
      <w:r w:rsidR="5B5263A9" w:rsidRPr="3B96521C">
        <w:rPr>
          <w:rFonts w:ascii="Calibri" w:eastAsia="Calibri" w:hAnsi="Calibri" w:cs="Calibri"/>
          <w:color w:val="000000" w:themeColor="text1"/>
        </w:rPr>
        <w:t>)</w:t>
      </w:r>
    </w:p>
    <w:p w14:paraId="57F7C303" w14:textId="236ADE7D" w:rsidR="3173948B" w:rsidRDefault="036E85B1" w:rsidP="07613E37">
      <w:pPr>
        <w:ind w:left="708"/>
        <w:jc w:val="both"/>
      </w:pPr>
      <w:r w:rsidRPr="28330C72">
        <w:rPr>
          <w:rFonts w:ascii="Calibri" w:eastAsia="Calibri" w:hAnsi="Calibri" w:cs="Calibri"/>
          <w:color w:val="000000" w:themeColor="text1"/>
        </w:rPr>
        <w:t>Celem</w:t>
      </w:r>
      <w:r w:rsidR="70B92C01" w:rsidRPr="28330C72">
        <w:rPr>
          <w:rFonts w:ascii="Calibri" w:eastAsia="Calibri" w:hAnsi="Calibri" w:cs="Calibri"/>
          <w:color w:val="000000" w:themeColor="text1"/>
        </w:rPr>
        <w:t xml:space="preserve"> przedmiotu</w:t>
      </w:r>
      <w:r w:rsidRPr="28330C72">
        <w:rPr>
          <w:rFonts w:ascii="Calibri" w:eastAsia="Calibri" w:hAnsi="Calibri" w:cs="Calibri"/>
          <w:color w:val="000000" w:themeColor="text1"/>
        </w:rPr>
        <w:t xml:space="preserve"> jest zapoznanie studenta z metodami sztucznej inteligencji, które znajdują zastosowanie podczas rozwiązywania szeregu problemów wywodzących się z</w:t>
      </w:r>
      <w:r w:rsidR="00CB7DC3">
        <w:rPr>
          <w:rFonts w:ascii="Calibri" w:eastAsia="Calibri" w:hAnsi="Calibri" w:cs="Calibri"/>
          <w:color w:val="000000" w:themeColor="text1"/>
        </w:rPr>
        <w:t> </w:t>
      </w:r>
      <w:r w:rsidRPr="28330C72">
        <w:rPr>
          <w:rFonts w:ascii="Calibri" w:eastAsia="Calibri" w:hAnsi="Calibri" w:cs="Calibri"/>
          <w:color w:val="000000" w:themeColor="text1"/>
        </w:rPr>
        <w:t xml:space="preserve">dziedziny informatyki biomedycznej wymagających specjalizowanej analizy danych biologicznych i medycznych, reprezentacji odkrytej wiedzy w formie złożonych modeli oraz wyjaśniania działania tych modeli oraz ich implementacji w środowiskach programistycznych. Dalej student poznaje metody przeprowadzania eksperymentów obliczeniowych z zakresu </w:t>
      </w:r>
      <w:proofErr w:type="spellStart"/>
      <w:r w:rsidRPr="28330C72">
        <w:rPr>
          <w:rFonts w:ascii="Calibri" w:eastAsia="Calibri" w:hAnsi="Calibri" w:cs="Calibri"/>
          <w:color w:val="000000" w:themeColor="text1"/>
        </w:rPr>
        <w:t>bioinformatyki</w:t>
      </w:r>
      <w:proofErr w:type="spellEnd"/>
      <w:r w:rsidRPr="28330C72">
        <w:rPr>
          <w:rFonts w:ascii="Calibri" w:eastAsia="Calibri" w:hAnsi="Calibri" w:cs="Calibri"/>
          <w:color w:val="000000" w:themeColor="text1"/>
        </w:rPr>
        <w:t>.</w:t>
      </w:r>
    </w:p>
    <w:p w14:paraId="08F1EEFE" w14:textId="38503A69" w:rsidR="3173948B" w:rsidRDefault="036E85B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Analiza danych sieciowych</w:t>
      </w:r>
      <w:r w:rsidRPr="3B96521C">
        <w:rPr>
          <w:rFonts w:ascii="Calibri" w:eastAsia="Calibri" w:hAnsi="Calibri" w:cs="Calibri"/>
          <w:color w:val="000000" w:themeColor="text1"/>
        </w:rPr>
        <w:t xml:space="preserve"> (</w:t>
      </w:r>
      <w:proofErr w:type="spellStart"/>
      <w:r w:rsidRPr="3B96521C">
        <w:rPr>
          <w:rFonts w:ascii="Calibri" w:eastAsia="Calibri" w:hAnsi="Calibri" w:cs="Calibri"/>
          <w:color w:val="000000" w:themeColor="text1"/>
        </w:rPr>
        <w:t>PW</w:t>
      </w:r>
      <w:r w:rsidR="7C71BF17" w:rsidRPr="3B96521C">
        <w:rPr>
          <w:rFonts w:ascii="Calibri" w:eastAsia="Calibri" w:hAnsi="Calibri" w:cs="Calibri"/>
          <w:color w:val="000000" w:themeColor="text1"/>
        </w:rPr>
        <w:t>r</w:t>
      </w:r>
      <w:proofErr w:type="spellEnd"/>
      <w:r w:rsidRPr="3B96521C">
        <w:rPr>
          <w:rFonts w:ascii="Calibri" w:eastAsia="Calibri" w:hAnsi="Calibri" w:cs="Calibri"/>
          <w:color w:val="000000" w:themeColor="text1"/>
        </w:rPr>
        <w:t xml:space="preserve"> </w:t>
      </w:r>
      <w:r w:rsidR="4E68A0AE" w:rsidRPr="3B96521C">
        <w:rPr>
          <w:rFonts w:ascii="Calibri" w:eastAsia="Calibri" w:hAnsi="Calibri" w:cs="Calibri"/>
          <w:color w:val="000000" w:themeColor="text1"/>
        </w:rPr>
        <w:t>S</w:t>
      </w:r>
      <w:r w:rsidRPr="3B96521C">
        <w:rPr>
          <w:rFonts w:ascii="Calibri" w:eastAsia="Calibri" w:hAnsi="Calibri" w:cs="Calibri"/>
          <w:color w:val="000000" w:themeColor="text1"/>
        </w:rPr>
        <w:t xml:space="preserve">AI), ECTS 4 pkt. </w:t>
      </w:r>
      <w:r w:rsidR="5CB7A37F" w:rsidRPr="3B96521C">
        <w:rPr>
          <w:rFonts w:ascii="Calibri" w:eastAsia="Calibri" w:hAnsi="Calibri" w:cs="Calibri"/>
          <w:color w:val="000000" w:themeColor="text1"/>
        </w:rPr>
        <w:t>(</w:t>
      </w:r>
      <w:r w:rsidR="5CB7A37F" w:rsidRPr="3B96521C">
        <w:rPr>
          <w:b/>
          <w:bCs/>
        </w:rPr>
        <w:t>Przedmiot obieralny 4</w:t>
      </w:r>
      <w:r w:rsidR="5CB7A37F" w:rsidRPr="3B96521C">
        <w:rPr>
          <w:rFonts w:ascii="Calibri" w:eastAsia="Calibri" w:hAnsi="Calibri" w:cs="Calibri"/>
          <w:color w:val="000000" w:themeColor="text1"/>
        </w:rPr>
        <w:t>)</w:t>
      </w:r>
    </w:p>
    <w:p w14:paraId="3005E8C4" w14:textId="07AC23D2" w:rsidR="3173948B" w:rsidRDefault="036E85B1" w:rsidP="07613E37">
      <w:pPr>
        <w:ind w:left="708"/>
        <w:jc w:val="both"/>
        <w:rPr>
          <w:szCs w:val="24"/>
        </w:rPr>
      </w:pPr>
      <w:r w:rsidRPr="07613E37">
        <w:rPr>
          <w:rFonts w:ascii="Calibri" w:eastAsia="Calibri" w:hAnsi="Calibri" w:cs="Calibri"/>
          <w:color w:val="000000" w:themeColor="text1"/>
          <w:szCs w:val="24"/>
        </w:rPr>
        <w:t>Celem przedmiotu jest nabycie wiedzy w zakresie modelowania systemów i</w:t>
      </w:r>
      <w:r w:rsidR="007F572B">
        <w:rPr>
          <w:rFonts w:ascii="Calibri" w:eastAsia="Calibri" w:hAnsi="Calibri" w:cs="Calibri"/>
          <w:color w:val="000000" w:themeColor="text1"/>
          <w:szCs w:val="24"/>
        </w:rPr>
        <w:t> </w:t>
      </w:r>
      <w:r w:rsidRPr="07613E37">
        <w:rPr>
          <w:rFonts w:ascii="Calibri" w:eastAsia="Calibri" w:hAnsi="Calibri" w:cs="Calibri"/>
          <w:color w:val="000000" w:themeColor="text1"/>
          <w:szCs w:val="24"/>
        </w:rPr>
        <w:t>interpretowania ich własności grafowych w celu optymalizacji zadanej funkcji celu oraz poznanie pojęć i podstawowych faktów teorii grafów i nabycie umiejętności interpretowania praktycznych zagadnień z dziedziny badań operacyjnych przy pomocy teorii grafów.</w:t>
      </w:r>
    </w:p>
    <w:p w14:paraId="0F16ADAE" w14:textId="22EC8BB5" w:rsidR="3173948B" w:rsidRDefault="036E85B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lastRenderedPageBreak/>
        <w:t>AI w grach</w:t>
      </w:r>
      <w:r w:rsidRPr="3B96521C">
        <w:rPr>
          <w:rFonts w:ascii="Calibri" w:eastAsia="Calibri" w:hAnsi="Calibri" w:cs="Calibri"/>
          <w:color w:val="000000" w:themeColor="text1"/>
        </w:rPr>
        <w:t xml:space="preserve"> (</w:t>
      </w:r>
      <w:proofErr w:type="spellStart"/>
      <w:r w:rsidRPr="3B96521C">
        <w:rPr>
          <w:rFonts w:ascii="Calibri" w:eastAsia="Calibri" w:hAnsi="Calibri" w:cs="Calibri"/>
          <w:color w:val="000000" w:themeColor="text1"/>
        </w:rPr>
        <w:t>PW</w:t>
      </w:r>
      <w:r w:rsidR="137DD2F2" w:rsidRPr="3B96521C">
        <w:rPr>
          <w:rFonts w:ascii="Calibri" w:eastAsia="Calibri" w:hAnsi="Calibri" w:cs="Calibri"/>
          <w:color w:val="000000" w:themeColor="text1"/>
        </w:rPr>
        <w:t>r</w:t>
      </w:r>
      <w:proofErr w:type="spellEnd"/>
      <w:r w:rsidRPr="3B96521C">
        <w:rPr>
          <w:rFonts w:ascii="Calibri" w:eastAsia="Calibri" w:hAnsi="Calibri" w:cs="Calibri"/>
          <w:color w:val="000000" w:themeColor="text1"/>
        </w:rPr>
        <w:t xml:space="preserve"> </w:t>
      </w:r>
      <w:r w:rsidR="4C7BC91A" w:rsidRPr="3B96521C">
        <w:rPr>
          <w:rFonts w:ascii="Calibri" w:eastAsia="Calibri" w:hAnsi="Calibri" w:cs="Calibri"/>
          <w:color w:val="000000" w:themeColor="text1"/>
        </w:rPr>
        <w:t>S</w:t>
      </w:r>
      <w:r w:rsidRPr="3B96521C">
        <w:rPr>
          <w:rFonts w:ascii="Calibri" w:eastAsia="Calibri" w:hAnsi="Calibri" w:cs="Calibri"/>
          <w:color w:val="000000" w:themeColor="text1"/>
        </w:rPr>
        <w:t>AI), ECTS 2 pkt.</w:t>
      </w:r>
      <w:r w:rsidR="1F221F51" w:rsidRPr="3B96521C">
        <w:rPr>
          <w:rFonts w:ascii="Calibri" w:eastAsia="Calibri" w:hAnsi="Calibri" w:cs="Calibri"/>
          <w:color w:val="000000" w:themeColor="text1"/>
        </w:rPr>
        <w:t xml:space="preserve"> (</w:t>
      </w:r>
      <w:r w:rsidR="1F221F51" w:rsidRPr="3B96521C">
        <w:rPr>
          <w:b/>
          <w:bCs/>
        </w:rPr>
        <w:t>Przedmiot obieralny 5</w:t>
      </w:r>
      <w:r w:rsidR="1F221F51" w:rsidRPr="3B96521C">
        <w:rPr>
          <w:rFonts w:ascii="Calibri" w:eastAsia="Calibri" w:hAnsi="Calibri" w:cs="Calibri"/>
          <w:color w:val="000000" w:themeColor="text1"/>
        </w:rPr>
        <w:t>)</w:t>
      </w:r>
    </w:p>
    <w:p w14:paraId="1A3B5020" w14:textId="22DC875E" w:rsidR="3173948B" w:rsidRDefault="036E85B1" w:rsidP="07613E37">
      <w:pPr>
        <w:ind w:left="708"/>
        <w:jc w:val="both"/>
        <w:rPr>
          <w:szCs w:val="24"/>
        </w:rPr>
      </w:pPr>
      <w:r w:rsidRPr="07613E37">
        <w:rPr>
          <w:rFonts w:ascii="Calibri" w:eastAsia="Calibri" w:hAnsi="Calibri" w:cs="Calibri"/>
          <w:color w:val="000000" w:themeColor="text1"/>
          <w:szCs w:val="24"/>
        </w:rPr>
        <w:t xml:space="preserve">Celem przedmiotu jest nabycie wiedzy z zakresu powszechnego wykorzystania sztucznej inteligencji w grach komputerowych, tj. maszyny stanów, algorytmy znajdowania najkrótszej ścieżki oraz Monte-Carlo </w:t>
      </w:r>
      <w:proofErr w:type="spellStart"/>
      <w:r w:rsidRPr="07613E37">
        <w:rPr>
          <w:rFonts w:ascii="Calibri" w:eastAsia="Calibri" w:hAnsi="Calibri" w:cs="Calibri"/>
          <w:color w:val="000000" w:themeColor="text1"/>
          <w:szCs w:val="24"/>
        </w:rPr>
        <w:t>Tree</w:t>
      </w:r>
      <w:proofErr w:type="spellEnd"/>
      <w:r w:rsidRPr="07613E37">
        <w:rPr>
          <w:rFonts w:ascii="Calibri" w:eastAsia="Calibri" w:hAnsi="Calibri" w:cs="Calibri"/>
          <w:color w:val="000000" w:themeColor="text1"/>
          <w:szCs w:val="24"/>
        </w:rPr>
        <w:t xml:space="preserve"> </w:t>
      </w:r>
      <w:proofErr w:type="spellStart"/>
      <w:r w:rsidRPr="07613E37">
        <w:rPr>
          <w:rFonts w:ascii="Calibri" w:eastAsia="Calibri" w:hAnsi="Calibri" w:cs="Calibri"/>
          <w:color w:val="000000" w:themeColor="text1"/>
          <w:szCs w:val="24"/>
        </w:rPr>
        <w:t>Search</w:t>
      </w:r>
      <w:proofErr w:type="spellEnd"/>
      <w:r w:rsidRPr="07613E37">
        <w:rPr>
          <w:rFonts w:ascii="Calibri" w:eastAsia="Calibri" w:hAnsi="Calibri" w:cs="Calibri"/>
          <w:color w:val="000000" w:themeColor="text1"/>
          <w:szCs w:val="24"/>
        </w:rPr>
        <w:t xml:space="preserve"> (MTCS). Nabycie wiedzy z zakresu wykorzystania algorytmów uczących się w zadaniu optymalizacji </w:t>
      </w:r>
      <w:proofErr w:type="spellStart"/>
      <w:r w:rsidRPr="07613E37">
        <w:rPr>
          <w:rFonts w:ascii="Calibri" w:eastAsia="Calibri" w:hAnsi="Calibri" w:cs="Calibri"/>
          <w:color w:val="000000" w:themeColor="text1"/>
          <w:szCs w:val="24"/>
        </w:rPr>
        <w:t>zachowań</w:t>
      </w:r>
      <w:proofErr w:type="spellEnd"/>
      <w:r w:rsidRPr="07613E37">
        <w:rPr>
          <w:rFonts w:ascii="Calibri" w:eastAsia="Calibri" w:hAnsi="Calibri" w:cs="Calibri"/>
          <w:color w:val="000000" w:themeColor="text1"/>
          <w:szCs w:val="24"/>
        </w:rPr>
        <w:t xml:space="preserve"> gracza komputerowego i tworzenia zaawansowanych botów do gier. Zaimplementowanie własnego algorytmu kontrolującego gracza komputerowego w</w:t>
      </w:r>
      <w:r w:rsidR="00D73F35">
        <w:rPr>
          <w:rFonts w:ascii="Calibri" w:eastAsia="Calibri" w:hAnsi="Calibri" w:cs="Calibri"/>
          <w:color w:val="000000" w:themeColor="text1"/>
          <w:szCs w:val="24"/>
        </w:rPr>
        <w:t> </w:t>
      </w:r>
      <w:r w:rsidRPr="07613E37">
        <w:rPr>
          <w:rFonts w:ascii="Calibri" w:eastAsia="Calibri" w:hAnsi="Calibri" w:cs="Calibri"/>
          <w:color w:val="000000" w:themeColor="text1"/>
          <w:szCs w:val="24"/>
        </w:rPr>
        <w:t xml:space="preserve">grze strategicznej </w:t>
      </w:r>
      <w:proofErr w:type="spellStart"/>
      <w:r w:rsidRPr="07613E37">
        <w:rPr>
          <w:rFonts w:ascii="Calibri" w:eastAsia="Calibri" w:hAnsi="Calibri" w:cs="Calibri"/>
          <w:color w:val="000000" w:themeColor="text1"/>
          <w:szCs w:val="24"/>
        </w:rPr>
        <w:t>Starcraft</w:t>
      </w:r>
      <w:proofErr w:type="spellEnd"/>
      <w:r w:rsidRPr="07613E37">
        <w:rPr>
          <w:rFonts w:ascii="Calibri" w:eastAsia="Calibri" w:hAnsi="Calibri" w:cs="Calibri"/>
          <w:color w:val="000000" w:themeColor="text1"/>
          <w:szCs w:val="24"/>
        </w:rPr>
        <w:t xml:space="preserve"> 2.</w:t>
      </w:r>
    </w:p>
    <w:p w14:paraId="3237DDE8" w14:textId="1E7CD852" w:rsidR="3173948B" w:rsidRDefault="036E85B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 xml:space="preserve">Gry kombinatoryczne </w:t>
      </w:r>
      <w:r w:rsidRPr="3B96521C">
        <w:rPr>
          <w:rFonts w:ascii="Calibri" w:eastAsia="Calibri" w:hAnsi="Calibri" w:cs="Calibri"/>
          <w:color w:val="000000" w:themeColor="text1"/>
        </w:rPr>
        <w:t xml:space="preserve">(UAM SI), ECTS 2 pkt. </w:t>
      </w:r>
      <w:r w:rsidR="722B9743" w:rsidRPr="3B96521C">
        <w:rPr>
          <w:rFonts w:ascii="Calibri" w:eastAsia="Calibri" w:hAnsi="Calibri" w:cs="Calibri"/>
          <w:color w:val="000000" w:themeColor="text1"/>
        </w:rPr>
        <w:t>(</w:t>
      </w:r>
      <w:r w:rsidR="722B9743" w:rsidRPr="3B96521C">
        <w:rPr>
          <w:b/>
          <w:bCs/>
        </w:rPr>
        <w:t xml:space="preserve">Przedmiot obieralny </w:t>
      </w:r>
      <w:r w:rsidR="2EF16124" w:rsidRPr="3B96521C">
        <w:rPr>
          <w:b/>
          <w:bCs/>
        </w:rPr>
        <w:t>5</w:t>
      </w:r>
      <w:r w:rsidR="722B9743" w:rsidRPr="3B96521C">
        <w:rPr>
          <w:rFonts w:ascii="Calibri" w:eastAsia="Calibri" w:hAnsi="Calibri" w:cs="Calibri"/>
          <w:color w:val="000000" w:themeColor="text1"/>
        </w:rPr>
        <w:t>)</w:t>
      </w:r>
    </w:p>
    <w:p w14:paraId="4BA43D59" w14:textId="075553E9" w:rsidR="3173948B" w:rsidRDefault="036E85B1" w:rsidP="07613E37">
      <w:pPr>
        <w:ind w:left="708"/>
        <w:jc w:val="both"/>
        <w:rPr>
          <w:szCs w:val="24"/>
        </w:rPr>
      </w:pPr>
      <w:r w:rsidRPr="07613E37">
        <w:rPr>
          <w:rFonts w:ascii="Calibri" w:eastAsia="Calibri" w:hAnsi="Calibri" w:cs="Calibri"/>
          <w:color w:val="000000" w:themeColor="text1"/>
          <w:szCs w:val="24"/>
        </w:rPr>
        <w:t>Celem przedmiotu jest rozwój kreatywności w poszukiwaniu rozwiązań złożonych algorytmicznie problemów związanych z grami dwuosobowymi z pełną informacją oraz doskonalenie przeprowadzania rozumowań analitycznych i syntetycznych, w tym zdolności oceny poprawności rozumowań i dostrzeganie związków między grami towarzyskimi a zagadnieniami złożoności obliczeniowej algorytmów.</w:t>
      </w:r>
    </w:p>
    <w:p w14:paraId="2116FF3D" w14:textId="5EC90148" w:rsidR="3173948B" w:rsidRDefault="036E85B1" w:rsidP="3B96521C">
      <w:pPr>
        <w:pStyle w:val="Akapitzlist"/>
        <w:numPr>
          <w:ilvl w:val="0"/>
          <w:numId w:val="5"/>
        </w:numPr>
        <w:jc w:val="both"/>
        <w:rPr>
          <w:rFonts w:ascii="Calibri" w:eastAsia="Calibri" w:hAnsi="Calibri" w:cs="Calibri"/>
          <w:color w:val="000000" w:themeColor="text1"/>
          <w:szCs w:val="24"/>
        </w:rPr>
      </w:pPr>
      <w:proofErr w:type="spellStart"/>
      <w:r w:rsidRPr="3B96521C">
        <w:rPr>
          <w:rFonts w:ascii="Calibri" w:eastAsia="Calibri" w:hAnsi="Calibri" w:cs="Calibri"/>
          <w:b/>
          <w:bCs/>
          <w:color w:val="000000" w:themeColor="text1"/>
        </w:rPr>
        <w:t>Cyberbezpieczeństwo</w:t>
      </w:r>
      <w:proofErr w:type="spellEnd"/>
      <w:r w:rsidRPr="3B96521C">
        <w:rPr>
          <w:rFonts w:ascii="Calibri" w:eastAsia="Calibri" w:hAnsi="Calibri" w:cs="Calibri"/>
          <w:b/>
          <w:bCs/>
          <w:color w:val="000000" w:themeColor="text1"/>
        </w:rPr>
        <w:t xml:space="preserve"> </w:t>
      </w:r>
      <w:r w:rsidRPr="3B96521C">
        <w:rPr>
          <w:rFonts w:ascii="Calibri" w:eastAsia="Calibri" w:hAnsi="Calibri" w:cs="Calibri"/>
          <w:color w:val="000000" w:themeColor="text1"/>
        </w:rPr>
        <w:t>(PP</w:t>
      </w:r>
      <w:r w:rsidR="0D52385B" w:rsidRPr="3B96521C">
        <w:rPr>
          <w:rFonts w:ascii="Calibri" w:eastAsia="Calibri" w:hAnsi="Calibri" w:cs="Calibri"/>
          <w:color w:val="000000" w:themeColor="text1"/>
        </w:rPr>
        <w:t xml:space="preserve"> AI</w:t>
      </w:r>
      <w:r w:rsidRPr="3B96521C">
        <w:rPr>
          <w:rFonts w:ascii="Calibri" w:eastAsia="Calibri" w:hAnsi="Calibri" w:cs="Calibri"/>
          <w:color w:val="000000" w:themeColor="text1"/>
        </w:rPr>
        <w:t>), ECTS 2 pkt.</w:t>
      </w:r>
      <w:r w:rsidR="57BAAA62" w:rsidRPr="3B96521C">
        <w:rPr>
          <w:rFonts w:ascii="Calibri" w:eastAsia="Calibri" w:hAnsi="Calibri" w:cs="Calibri"/>
          <w:color w:val="000000" w:themeColor="text1"/>
        </w:rPr>
        <w:t xml:space="preserve"> (</w:t>
      </w:r>
      <w:r w:rsidR="57BAAA62" w:rsidRPr="3B96521C">
        <w:rPr>
          <w:b/>
          <w:bCs/>
        </w:rPr>
        <w:t>Przedmiot obieralny 5</w:t>
      </w:r>
      <w:r w:rsidR="57BAAA62" w:rsidRPr="3B96521C">
        <w:rPr>
          <w:rFonts w:ascii="Calibri" w:eastAsia="Calibri" w:hAnsi="Calibri" w:cs="Calibri"/>
          <w:color w:val="000000" w:themeColor="text1"/>
        </w:rPr>
        <w:t>)</w:t>
      </w:r>
    </w:p>
    <w:p w14:paraId="76082293" w14:textId="36E3A46B" w:rsidR="3173948B" w:rsidRDefault="036E85B1" w:rsidP="07613E37">
      <w:pPr>
        <w:ind w:left="708"/>
        <w:jc w:val="both"/>
        <w:rPr>
          <w:szCs w:val="24"/>
        </w:rPr>
      </w:pPr>
      <w:r w:rsidRPr="07613E37">
        <w:rPr>
          <w:rFonts w:ascii="Calibri" w:eastAsia="Calibri" w:hAnsi="Calibri" w:cs="Calibri"/>
          <w:color w:val="000000" w:themeColor="text1"/>
          <w:szCs w:val="24"/>
        </w:rPr>
        <w:t>Przekazanie studentom wiedzy z zakresu szeroko rozumianego bezpieczeństwa teleinfo</w:t>
      </w:r>
      <w:r w:rsidR="00925689">
        <w:rPr>
          <w:rFonts w:ascii="Calibri" w:eastAsia="Calibri" w:hAnsi="Calibri" w:cs="Calibri"/>
          <w:color w:val="000000" w:themeColor="text1"/>
          <w:szCs w:val="24"/>
        </w:rPr>
        <w:t>r</w:t>
      </w:r>
      <w:r w:rsidRPr="07613E37">
        <w:rPr>
          <w:rFonts w:ascii="Calibri" w:eastAsia="Calibri" w:hAnsi="Calibri" w:cs="Calibri"/>
          <w:color w:val="000000" w:themeColor="text1"/>
          <w:szCs w:val="24"/>
        </w:rPr>
        <w:t>matycznego oraz metod i narzędzi wykorzystywanych do szacowania i</w:t>
      </w:r>
      <w:r w:rsidR="6F75DD09" w:rsidRPr="07613E37">
        <w:rPr>
          <w:rFonts w:ascii="Calibri" w:eastAsia="Calibri" w:hAnsi="Calibri" w:cs="Calibri"/>
          <w:sz w:val="22"/>
        </w:rPr>
        <w:t xml:space="preserve"> </w:t>
      </w:r>
      <w:r w:rsidRPr="07613E37">
        <w:rPr>
          <w:rFonts w:ascii="Calibri" w:eastAsia="Calibri" w:hAnsi="Calibri" w:cs="Calibri"/>
          <w:color w:val="000000" w:themeColor="text1"/>
          <w:szCs w:val="24"/>
        </w:rPr>
        <w:t>kontroli ryzyka naruszenia poufności, integralności i dostępności danych. Zapoznanie studentów z zaawansowanymi metodami, technikami i narzędziami stosowanymi przy rozwiązywaniu złożonych zadań inżynierskich w obszarze projektowania i</w:t>
      </w:r>
      <w:r w:rsidR="2A4DA6E5" w:rsidRPr="07613E37">
        <w:rPr>
          <w:rFonts w:ascii="Calibri" w:eastAsia="Calibri" w:hAnsi="Calibri" w:cs="Calibri"/>
          <w:sz w:val="22"/>
        </w:rPr>
        <w:t xml:space="preserve"> </w:t>
      </w:r>
      <w:r w:rsidRPr="07613E37">
        <w:rPr>
          <w:rFonts w:ascii="Calibri" w:eastAsia="Calibri" w:hAnsi="Calibri" w:cs="Calibri"/>
          <w:color w:val="000000" w:themeColor="text1"/>
          <w:szCs w:val="24"/>
        </w:rPr>
        <w:t>utrzymania systemów sieciowych odpowiedzialnych za bezpieczeństwo przesyłanych danych.</w:t>
      </w:r>
    </w:p>
    <w:p w14:paraId="5FF79CA7" w14:textId="6DD5F075" w:rsidR="3173948B" w:rsidRDefault="036E85B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Programowanie urządzeń brzegowych i mobilnych</w:t>
      </w:r>
      <w:r w:rsidRPr="3B96521C">
        <w:rPr>
          <w:rFonts w:ascii="Calibri" w:eastAsia="Calibri" w:hAnsi="Calibri" w:cs="Calibri"/>
          <w:color w:val="000000" w:themeColor="text1"/>
        </w:rPr>
        <w:t xml:space="preserve"> (PG</w:t>
      </w:r>
      <w:r w:rsidR="1CF885C0" w:rsidRPr="3B96521C">
        <w:rPr>
          <w:rFonts w:ascii="Calibri" w:eastAsia="Calibri" w:hAnsi="Calibri" w:cs="Calibri"/>
          <w:color w:val="000000" w:themeColor="text1"/>
        </w:rPr>
        <w:t xml:space="preserve"> AI</w:t>
      </w:r>
      <w:r w:rsidRPr="3B96521C">
        <w:rPr>
          <w:rFonts w:ascii="Calibri" w:eastAsia="Calibri" w:hAnsi="Calibri" w:cs="Calibri"/>
          <w:color w:val="000000" w:themeColor="text1"/>
        </w:rPr>
        <w:t xml:space="preserve">), ECTS 2 pkt. </w:t>
      </w:r>
      <w:r w:rsidR="135D56CD" w:rsidRPr="3B96521C">
        <w:rPr>
          <w:rFonts w:ascii="Calibri" w:eastAsia="Calibri" w:hAnsi="Calibri" w:cs="Calibri"/>
          <w:color w:val="000000" w:themeColor="text1"/>
        </w:rPr>
        <w:t>(</w:t>
      </w:r>
      <w:r w:rsidR="135D56CD" w:rsidRPr="3B96521C">
        <w:rPr>
          <w:b/>
          <w:bCs/>
        </w:rPr>
        <w:t>Przedmiot obieralny 5</w:t>
      </w:r>
      <w:r w:rsidR="135D56CD" w:rsidRPr="3B96521C">
        <w:rPr>
          <w:rFonts w:ascii="Calibri" w:eastAsia="Calibri" w:hAnsi="Calibri" w:cs="Calibri"/>
          <w:color w:val="000000" w:themeColor="text1"/>
        </w:rPr>
        <w:t>)</w:t>
      </w:r>
    </w:p>
    <w:p w14:paraId="199BB2E4" w14:textId="7BDA3871" w:rsidR="3173948B" w:rsidRDefault="036E85B1" w:rsidP="07613E37">
      <w:pPr>
        <w:ind w:left="708"/>
        <w:jc w:val="both"/>
        <w:rPr>
          <w:szCs w:val="24"/>
        </w:rPr>
      </w:pPr>
      <w:r w:rsidRPr="07613E37">
        <w:rPr>
          <w:rFonts w:ascii="Calibri" w:eastAsia="Calibri" w:hAnsi="Calibri" w:cs="Calibri"/>
          <w:color w:val="000000" w:themeColor="text1"/>
          <w:szCs w:val="24"/>
        </w:rPr>
        <w:t>Celem przedmiotu jest zapoznanie studentów z podstawowymi technologiami programowania urządzeń brzegowych i mobilnych. W ramach kursu omawiane są techniki gromadzenia i przetwarzania danych z użyciem wbudowanych czujników, modułów zewnętrznych oraz modułów komunikacji bezprzewodowej, a także praktyczne wykorzystanie modeli uczenia głębokiego.</w:t>
      </w:r>
    </w:p>
    <w:p w14:paraId="7460FDE8" w14:textId="6817B5D7" w:rsidR="3173948B" w:rsidRDefault="036E85B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t xml:space="preserve">Wizualizacja danych wielowymiarowych </w:t>
      </w:r>
      <w:r w:rsidRPr="3B96521C">
        <w:rPr>
          <w:rFonts w:ascii="Calibri" w:eastAsia="Calibri" w:hAnsi="Calibri" w:cs="Calibri"/>
          <w:color w:val="000000" w:themeColor="text1"/>
        </w:rPr>
        <w:t>(PP</w:t>
      </w:r>
      <w:r w:rsidR="69662BED" w:rsidRPr="3B96521C">
        <w:rPr>
          <w:rFonts w:ascii="Calibri" w:eastAsia="Calibri" w:hAnsi="Calibri" w:cs="Calibri"/>
          <w:color w:val="000000" w:themeColor="text1"/>
        </w:rPr>
        <w:t xml:space="preserve"> AI</w:t>
      </w:r>
      <w:r w:rsidRPr="3B96521C">
        <w:rPr>
          <w:rFonts w:ascii="Calibri" w:eastAsia="Calibri" w:hAnsi="Calibri" w:cs="Calibri"/>
          <w:color w:val="000000" w:themeColor="text1"/>
        </w:rPr>
        <w:t xml:space="preserve">), ECTS 2 pkt. </w:t>
      </w:r>
      <w:r w:rsidR="558152CD" w:rsidRPr="3B96521C">
        <w:rPr>
          <w:rFonts w:ascii="Calibri" w:eastAsia="Calibri" w:hAnsi="Calibri" w:cs="Calibri"/>
          <w:color w:val="000000" w:themeColor="text1"/>
        </w:rPr>
        <w:t>(</w:t>
      </w:r>
      <w:r w:rsidR="558152CD" w:rsidRPr="3B96521C">
        <w:rPr>
          <w:b/>
          <w:bCs/>
        </w:rPr>
        <w:t>Przedmiot obieralny 6</w:t>
      </w:r>
      <w:r w:rsidR="558152CD" w:rsidRPr="3B96521C">
        <w:rPr>
          <w:rFonts w:ascii="Calibri" w:eastAsia="Calibri" w:hAnsi="Calibri" w:cs="Calibri"/>
          <w:color w:val="000000" w:themeColor="text1"/>
        </w:rPr>
        <w:t>)</w:t>
      </w:r>
    </w:p>
    <w:p w14:paraId="20DAAE0B" w14:textId="5CCF1363" w:rsidR="3173948B" w:rsidRDefault="036E85B1" w:rsidP="07613E37">
      <w:pPr>
        <w:ind w:left="708"/>
        <w:jc w:val="both"/>
        <w:rPr>
          <w:szCs w:val="24"/>
        </w:rPr>
      </w:pPr>
      <w:r w:rsidRPr="07613E37">
        <w:rPr>
          <w:rFonts w:ascii="Calibri" w:eastAsia="Calibri" w:hAnsi="Calibri" w:cs="Calibri"/>
          <w:color w:val="000000" w:themeColor="text1"/>
          <w:szCs w:val="24"/>
        </w:rPr>
        <w:t xml:space="preserve">Celem przedmiotu jest wprowadzenie metod analizy wielowymiarowej operacji wektorowo macierzowych, w szczególności poszukiwania wartości własnych macierzy kwadratowych, wizualizacji składowych głównych, metod skalowania wielowymiarowego oraz metod przechodzenia między różnymi układami współrzędnych w tym współrzędnych </w:t>
      </w:r>
      <w:proofErr w:type="spellStart"/>
      <w:r w:rsidRPr="07613E37">
        <w:rPr>
          <w:rFonts w:ascii="Calibri" w:eastAsia="Calibri" w:hAnsi="Calibri" w:cs="Calibri"/>
          <w:color w:val="000000" w:themeColor="text1"/>
          <w:szCs w:val="24"/>
        </w:rPr>
        <w:t>barycentrycznych</w:t>
      </w:r>
      <w:proofErr w:type="spellEnd"/>
      <w:r w:rsidRPr="07613E37">
        <w:rPr>
          <w:rFonts w:ascii="Calibri" w:eastAsia="Calibri" w:hAnsi="Calibri" w:cs="Calibri"/>
          <w:color w:val="000000" w:themeColor="text1"/>
          <w:szCs w:val="24"/>
        </w:rPr>
        <w:t>.</w:t>
      </w:r>
    </w:p>
    <w:p w14:paraId="0E927DB3" w14:textId="4C3C3BAF" w:rsidR="3173948B" w:rsidRDefault="036E85B1" w:rsidP="3B96521C">
      <w:pPr>
        <w:pStyle w:val="Akapitzlist"/>
        <w:numPr>
          <w:ilvl w:val="0"/>
          <w:numId w:val="5"/>
        </w:numPr>
        <w:jc w:val="both"/>
        <w:rPr>
          <w:rFonts w:ascii="Calibri" w:eastAsia="Calibri" w:hAnsi="Calibri" w:cs="Calibri"/>
          <w:color w:val="000000" w:themeColor="text1"/>
          <w:szCs w:val="24"/>
        </w:rPr>
      </w:pPr>
      <w:r w:rsidRPr="3B96521C">
        <w:rPr>
          <w:rFonts w:ascii="Calibri" w:eastAsia="Calibri" w:hAnsi="Calibri" w:cs="Calibri"/>
          <w:b/>
          <w:bCs/>
          <w:color w:val="000000" w:themeColor="text1"/>
        </w:rPr>
        <w:lastRenderedPageBreak/>
        <w:t xml:space="preserve">Przetwarzanie danych i odkrywanie wiedzy </w:t>
      </w:r>
      <w:r w:rsidRPr="3B96521C">
        <w:rPr>
          <w:rFonts w:ascii="Calibri" w:eastAsia="Calibri" w:hAnsi="Calibri" w:cs="Calibri"/>
          <w:color w:val="000000" w:themeColor="text1"/>
        </w:rPr>
        <w:t>(</w:t>
      </w:r>
      <w:proofErr w:type="spellStart"/>
      <w:r w:rsidRPr="3B96521C">
        <w:rPr>
          <w:rFonts w:ascii="Calibri" w:eastAsia="Calibri" w:hAnsi="Calibri" w:cs="Calibri"/>
          <w:color w:val="000000" w:themeColor="text1"/>
        </w:rPr>
        <w:t>PW</w:t>
      </w:r>
      <w:r w:rsidR="2868C8F7" w:rsidRPr="3B96521C">
        <w:rPr>
          <w:rFonts w:ascii="Calibri" w:eastAsia="Calibri" w:hAnsi="Calibri" w:cs="Calibri"/>
          <w:color w:val="000000" w:themeColor="text1"/>
        </w:rPr>
        <w:t>r</w:t>
      </w:r>
      <w:proofErr w:type="spellEnd"/>
      <w:r w:rsidRPr="3B96521C">
        <w:rPr>
          <w:rFonts w:ascii="Calibri" w:eastAsia="Calibri" w:hAnsi="Calibri" w:cs="Calibri"/>
          <w:color w:val="000000" w:themeColor="text1"/>
        </w:rPr>
        <w:t xml:space="preserve"> AI), ECTS 2 pkt. </w:t>
      </w:r>
      <w:r w:rsidR="6B4E3A9C" w:rsidRPr="3B96521C">
        <w:rPr>
          <w:rFonts w:ascii="Calibri" w:eastAsia="Calibri" w:hAnsi="Calibri" w:cs="Calibri"/>
          <w:color w:val="000000" w:themeColor="text1"/>
        </w:rPr>
        <w:t>(</w:t>
      </w:r>
      <w:r w:rsidR="6B4E3A9C" w:rsidRPr="3B96521C">
        <w:rPr>
          <w:b/>
          <w:bCs/>
        </w:rPr>
        <w:t>Przedmiot obieralny 6</w:t>
      </w:r>
      <w:r w:rsidR="6B4E3A9C" w:rsidRPr="3B96521C">
        <w:rPr>
          <w:rFonts w:ascii="Calibri" w:eastAsia="Calibri" w:hAnsi="Calibri" w:cs="Calibri"/>
          <w:color w:val="000000" w:themeColor="text1"/>
        </w:rPr>
        <w:t>)</w:t>
      </w:r>
    </w:p>
    <w:p w14:paraId="2754EB41" w14:textId="5467904E" w:rsidR="3173948B" w:rsidRDefault="036E85B1" w:rsidP="07613E37">
      <w:pPr>
        <w:ind w:left="708"/>
        <w:jc w:val="both"/>
      </w:pPr>
      <w:r w:rsidRPr="1C4F0E74">
        <w:rPr>
          <w:rFonts w:ascii="Calibri" w:eastAsia="Calibri" w:hAnsi="Calibri" w:cs="Calibri"/>
          <w:color w:val="000000" w:themeColor="text1"/>
        </w:rPr>
        <w:t>Celem przedmiotu jest zapoznanie studentów z potokiem przetwarzania w</w:t>
      </w:r>
      <w:r w:rsidR="004B080D" w:rsidRPr="1C4F0E74">
        <w:rPr>
          <w:rFonts w:ascii="Calibri" w:eastAsia="Calibri" w:hAnsi="Calibri" w:cs="Calibri"/>
          <w:color w:val="000000" w:themeColor="text1"/>
        </w:rPr>
        <w:t> </w:t>
      </w:r>
      <w:r w:rsidRPr="1C4F0E74">
        <w:rPr>
          <w:rFonts w:ascii="Calibri" w:eastAsia="Calibri" w:hAnsi="Calibri" w:cs="Calibri"/>
          <w:color w:val="000000" w:themeColor="text1"/>
        </w:rPr>
        <w:t>zagadnieniach analizy danych i uczenia maszynowego. Nabycie umiejętności podstawowej analizy danych i doboru metod uczenia maszynowego. Nabycie umiejętności wdrażania prostych aplikacji wykorzystujących modele uczenia maszynowego.</w:t>
      </w:r>
    </w:p>
    <w:p w14:paraId="3C94D60B" w14:textId="544D4275" w:rsidR="3173948B" w:rsidRDefault="036E85B1" w:rsidP="3B96521C">
      <w:pPr>
        <w:pStyle w:val="Akapitzlist"/>
        <w:numPr>
          <w:ilvl w:val="0"/>
          <w:numId w:val="5"/>
        </w:numPr>
        <w:jc w:val="both"/>
        <w:rPr>
          <w:rFonts w:ascii="Calibri" w:eastAsia="Calibri" w:hAnsi="Calibri" w:cs="Calibri"/>
          <w:color w:val="000000" w:themeColor="text1"/>
          <w:szCs w:val="24"/>
        </w:rPr>
      </w:pPr>
      <w:r w:rsidRPr="1C4F0E74">
        <w:rPr>
          <w:rFonts w:ascii="Calibri" w:eastAsia="Calibri" w:hAnsi="Calibri" w:cs="Calibri"/>
          <w:b/>
          <w:bCs/>
          <w:color w:val="000000" w:themeColor="text1"/>
        </w:rPr>
        <w:t>Najnowsze trendy w sztucznej inteligencji</w:t>
      </w:r>
      <w:r w:rsidRPr="1C4F0E74">
        <w:rPr>
          <w:rFonts w:ascii="Calibri" w:eastAsia="Calibri" w:hAnsi="Calibri" w:cs="Calibri"/>
          <w:color w:val="000000" w:themeColor="text1"/>
        </w:rPr>
        <w:t xml:space="preserve"> (PP</w:t>
      </w:r>
      <w:r w:rsidR="1579A12E" w:rsidRPr="1C4F0E74">
        <w:rPr>
          <w:rFonts w:ascii="Calibri" w:eastAsia="Calibri" w:hAnsi="Calibri" w:cs="Calibri"/>
          <w:color w:val="000000" w:themeColor="text1"/>
        </w:rPr>
        <w:t xml:space="preserve"> AI</w:t>
      </w:r>
      <w:r w:rsidRPr="1C4F0E74">
        <w:rPr>
          <w:rFonts w:ascii="Calibri" w:eastAsia="Calibri" w:hAnsi="Calibri" w:cs="Calibri"/>
          <w:color w:val="000000" w:themeColor="text1"/>
        </w:rPr>
        <w:t>), ECTS 1 pkt.</w:t>
      </w:r>
      <w:r w:rsidR="57E4A040" w:rsidRPr="1C4F0E74">
        <w:rPr>
          <w:rFonts w:ascii="Calibri" w:eastAsia="Calibri" w:hAnsi="Calibri" w:cs="Calibri"/>
          <w:color w:val="000000" w:themeColor="text1"/>
        </w:rPr>
        <w:t xml:space="preserve"> (</w:t>
      </w:r>
      <w:r w:rsidR="57E4A040" w:rsidRPr="1C4F0E74">
        <w:rPr>
          <w:b/>
          <w:bCs/>
        </w:rPr>
        <w:t>Przedmiot obieralny 7</w:t>
      </w:r>
      <w:r w:rsidR="57E4A040" w:rsidRPr="1C4F0E74">
        <w:rPr>
          <w:rFonts w:ascii="Calibri" w:eastAsia="Calibri" w:hAnsi="Calibri" w:cs="Calibri"/>
          <w:color w:val="000000" w:themeColor="text1"/>
        </w:rPr>
        <w:t>)</w:t>
      </w:r>
    </w:p>
    <w:p w14:paraId="2B470569" w14:textId="7BA47F51" w:rsidR="3173948B" w:rsidRDefault="036E85B1" w:rsidP="07613E37">
      <w:pPr>
        <w:ind w:left="708"/>
        <w:jc w:val="both"/>
        <w:rPr>
          <w:szCs w:val="24"/>
        </w:rPr>
      </w:pPr>
      <w:r w:rsidRPr="07613E37">
        <w:rPr>
          <w:rFonts w:ascii="Calibri" w:eastAsia="Calibri" w:hAnsi="Calibri" w:cs="Calibri"/>
          <w:color w:val="000000" w:themeColor="text1"/>
          <w:szCs w:val="24"/>
        </w:rPr>
        <w:t>Celem przedmiotu jest zapoznanie studenta z najnowszymi trendami badawczymi w</w:t>
      </w:r>
      <w:r w:rsidR="00D73F35">
        <w:rPr>
          <w:rFonts w:ascii="Calibri" w:eastAsia="Calibri" w:hAnsi="Calibri" w:cs="Calibri"/>
          <w:color w:val="000000" w:themeColor="text1"/>
          <w:szCs w:val="24"/>
        </w:rPr>
        <w:t> </w:t>
      </w:r>
      <w:r w:rsidRPr="07613E37">
        <w:rPr>
          <w:rFonts w:ascii="Calibri" w:eastAsia="Calibri" w:hAnsi="Calibri" w:cs="Calibri"/>
          <w:color w:val="000000" w:themeColor="text1"/>
          <w:szCs w:val="24"/>
        </w:rPr>
        <w:t>dziedzinie sztucznej inteligencji, poznanie metod pracy ośrodków naukowych i</w:t>
      </w:r>
      <w:r w:rsidR="00D73F35">
        <w:rPr>
          <w:rFonts w:ascii="Calibri" w:eastAsia="Calibri" w:hAnsi="Calibri" w:cs="Calibri"/>
          <w:color w:val="000000" w:themeColor="text1"/>
          <w:szCs w:val="24"/>
        </w:rPr>
        <w:t> </w:t>
      </w:r>
      <w:r w:rsidRPr="07613E37">
        <w:rPr>
          <w:rFonts w:ascii="Calibri" w:eastAsia="Calibri" w:hAnsi="Calibri" w:cs="Calibri"/>
          <w:color w:val="000000" w:themeColor="text1"/>
          <w:szCs w:val="24"/>
        </w:rPr>
        <w:t>zainteresowań specjalistów w tej dziedzinie oraz wymiana innowacyjnych idei i</w:t>
      </w:r>
      <w:r w:rsidR="00D73F35">
        <w:rPr>
          <w:rFonts w:ascii="Calibri" w:eastAsia="Calibri" w:hAnsi="Calibri" w:cs="Calibri"/>
          <w:color w:val="000000" w:themeColor="text1"/>
          <w:szCs w:val="24"/>
        </w:rPr>
        <w:t> </w:t>
      </w:r>
      <w:r w:rsidRPr="07613E37">
        <w:rPr>
          <w:rFonts w:ascii="Calibri" w:eastAsia="Calibri" w:hAnsi="Calibri" w:cs="Calibri"/>
          <w:color w:val="000000" w:themeColor="text1"/>
          <w:szCs w:val="24"/>
        </w:rPr>
        <w:t>doświadczeń. Studenci spotykają się również z aspektami pozatechnicznymi technologii sztucznej inteligencji, np. aspektami prawnymi, etycznymi czy społecznymi.</w:t>
      </w:r>
    </w:p>
    <w:p w14:paraId="1837510C" w14:textId="5C42D0CC" w:rsidR="3173948B" w:rsidRDefault="036E85B1" w:rsidP="3B96521C">
      <w:pPr>
        <w:pStyle w:val="Akapitzlist"/>
        <w:numPr>
          <w:ilvl w:val="0"/>
          <w:numId w:val="5"/>
        </w:numPr>
        <w:jc w:val="both"/>
        <w:rPr>
          <w:rFonts w:ascii="Calibri" w:eastAsia="Calibri" w:hAnsi="Calibri" w:cs="Calibri"/>
          <w:color w:val="000000" w:themeColor="text1"/>
          <w:szCs w:val="24"/>
        </w:rPr>
      </w:pPr>
      <w:r w:rsidRPr="1C4F0E74">
        <w:rPr>
          <w:rFonts w:ascii="Calibri" w:eastAsia="Calibri" w:hAnsi="Calibri" w:cs="Calibri"/>
          <w:b/>
          <w:bCs/>
          <w:color w:val="000000" w:themeColor="text1"/>
        </w:rPr>
        <w:t xml:space="preserve">Praktyczne aspekty sztucznej inteligencji </w:t>
      </w:r>
      <w:r w:rsidRPr="1C4F0E74">
        <w:rPr>
          <w:rFonts w:ascii="Calibri" w:eastAsia="Calibri" w:hAnsi="Calibri" w:cs="Calibri"/>
          <w:color w:val="000000" w:themeColor="text1"/>
        </w:rPr>
        <w:t>(PP</w:t>
      </w:r>
      <w:r w:rsidR="715CAA19" w:rsidRPr="1C4F0E74">
        <w:rPr>
          <w:rFonts w:ascii="Calibri" w:eastAsia="Calibri" w:hAnsi="Calibri" w:cs="Calibri"/>
          <w:color w:val="000000" w:themeColor="text1"/>
        </w:rPr>
        <w:t xml:space="preserve"> AI</w:t>
      </w:r>
      <w:r w:rsidRPr="1C4F0E74">
        <w:rPr>
          <w:rFonts w:ascii="Calibri" w:eastAsia="Calibri" w:hAnsi="Calibri" w:cs="Calibri"/>
          <w:color w:val="000000" w:themeColor="text1"/>
        </w:rPr>
        <w:t>), ECTS 1 pkt.</w:t>
      </w:r>
      <w:r w:rsidR="4F9EEE8B" w:rsidRPr="1C4F0E74">
        <w:rPr>
          <w:rFonts w:ascii="Calibri" w:eastAsia="Calibri" w:hAnsi="Calibri" w:cs="Calibri"/>
          <w:color w:val="000000" w:themeColor="text1"/>
        </w:rPr>
        <w:t xml:space="preserve"> (</w:t>
      </w:r>
      <w:r w:rsidR="4F9EEE8B" w:rsidRPr="1C4F0E74">
        <w:rPr>
          <w:b/>
          <w:bCs/>
        </w:rPr>
        <w:t>Przedmiot obieralny 7</w:t>
      </w:r>
      <w:r w:rsidR="4F9EEE8B" w:rsidRPr="1C4F0E74">
        <w:rPr>
          <w:rFonts w:ascii="Calibri" w:eastAsia="Calibri" w:hAnsi="Calibri" w:cs="Calibri"/>
          <w:color w:val="000000" w:themeColor="text1"/>
        </w:rPr>
        <w:t>)</w:t>
      </w:r>
    </w:p>
    <w:p w14:paraId="223185D4" w14:textId="643ADA1B" w:rsidR="3173948B" w:rsidRDefault="036E85B1" w:rsidP="07613E37">
      <w:pPr>
        <w:ind w:left="708"/>
        <w:jc w:val="both"/>
        <w:rPr>
          <w:szCs w:val="24"/>
        </w:rPr>
      </w:pPr>
      <w:r w:rsidRPr="07613E37">
        <w:rPr>
          <w:rFonts w:ascii="Calibri" w:eastAsia="Calibri" w:hAnsi="Calibri" w:cs="Calibri"/>
          <w:color w:val="000000" w:themeColor="text1"/>
          <w:szCs w:val="24"/>
        </w:rPr>
        <w:t>Celem przedmiotu jest zapoznanie się z praktycznymi aspektami technologii sztucznej inteligencji poznany</w:t>
      </w:r>
      <w:r w:rsidR="7BFF70D4" w:rsidRPr="07613E37">
        <w:rPr>
          <w:rFonts w:ascii="Calibri" w:eastAsia="Calibri" w:hAnsi="Calibri" w:cs="Calibri"/>
          <w:color w:val="000000" w:themeColor="text1"/>
          <w:szCs w:val="24"/>
        </w:rPr>
        <w:t>mi</w:t>
      </w:r>
      <w:r w:rsidRPr="07613E37">
        <w:rPr>
          <w:rFonts w:ascii="Calibri" w:eastAsia="Calibri" w:hAnsi="Calibri" w:cs="Calibri"/>
          <w:color w:val="000000" w:themeColor="text1"/>
          <w:szCs w:val="24"/>
        </w:rPr>
        <w:t xml:space="preserve"> w trakcie studiów, w tym poszerzenie swojej wiedzy na temat stosowanych w praktyce metod i narzędzi sztucznej inteligencji oraz na temat aspektów pozatechnicznych stosowania tych technologii, np. aspektów prawnych, etycznych czy społecznych.</w:t>
      </w:r>
    </w:p>
    <w:p w14:paraId="28E8288E" w14:textId="28E61988" w:rsidR="3173948B" w:rsidRDefault="036E85B1" w:rsidP="3B96521C">
      <w:pPr>
        <w:pStyle w:val="Akapitzlist"/>
        <w:numPr>
          <w:ilvl w:val="0"/>
          <w:numId w:val="5"/>
        </w:numPr>
        <w:jc w:val="both"/>
        <w:rPr>
          <w:rFonts w:ascii="Calibri" w:eastAsia="Calibri" w:hAnsi="Calibri" w:cs="Calibri"/>
          <w:color w:val="000000" w:themeColor="text1"/>
          <w:szCs w:val="24"/>
        </w:rPr>
      </w:pPr>
      <w:r w:rsidRPr="1C4F0E74">
        <w:rPr>
          <w:rFonts w:ascii="Calibri" w:eastAsia="Calibri" w:hAnsi="Calibri" w:cs="Calibri"/>
          <w:b/>
          <w:bCs/>
          <w:color w:val="000000" w:themeColor="text1"/>
        </w:rPr>
        <w:t>Metody interakcji człowiek maszyna</w:t>
      </w:r>
      <w:r w:rsidRPr="1C4F0E74">
        <w:rPr>
          <w:rFonts w:ascii="Calibri" w:eastAsia="Calibri" w:hAnsi="Calibri" w:cs="Calibri"/>
          <w:color w:val="000000" w:themeColor="text1"/>
        </w:rPr>
        <w:t xml:space="preserve"> (PG</w:t>
      </w:r>
      <w:r w:rsidR="66E1BE9E" w:rsidRPr="1C4F0E74">
        <w:rPr>
          <w:rFonts w:ascii="Calibri" w:eastAsia="Calibri" w:hAnsi="Calibri" w:cs="Calibri"/>
          <w:color w:val="000000" w:themeColor="text1"/>
        </w:rPr>
        <w:t xml:space="preserve"> AI</w:t>
      </w:r>
      <w:r w:rsidRPr="1C4F0E74">
        <w:rPr>
          <w:rFonts w:ascii="Calibri" w:eastAsia="Calibri" w:hAnsi="Calibri" w:cs="Calibri"/>
          <w:color w:val="000000" w:themeColor="text1"/>
        </w:rPr>
        <w:t xml:space="preserve">), ECTS 1 pkt. </w:t>
      </w:r>
      <w:r w:rsidR="40B47FE2" w:rsidRPr="1C4F0E74">
        <w:rPr>
          <w:rFonts w:ascii="Calibri" w:eastAsia="Calibri" w:hAnsi="Calibri" w:cs="Calibri"/>
          <w:color w:val="000000" w:themeColor="text1"/>
        </w:rPr>
        <w:t>(</w:t>
      </w:r>
      <w:r w:rsidR="40B47FE2" w:rsidRPr="1C4F0E74">
        <w:rPr>
          <w:b/>
          <w:bCs/>
        </w:rPr>
        <w:t>Przedmiot obieralny 7</w:t>
      </w:r>
      <w:r w:rsidR="40B47FE2" w:rsidRPr="1C4F0E74">
        <w:rPr>
          <w:rFonts w:ascii="Calibri" w:eastAsia="Calibri" w:hAnsi="Calibri" w:cs="Calibri"/>
          <w:color w:val="000000" w:themeColor="text1"/>
        </w:rPr>
        <w:t>)</w:t>
      </w:r>
    </w:p>
    <w:p w14:paraId="2A06AF9C" w14:textId="239A7093" w:rsidR="3173948B" w:rsidRDefault="3660CAEA" w:rsidP="07613E37">
      <w:pPr>
        <w:ind w:left="708"/>
        <w:jc w:val="both"/>
      </w:pPr>
      <w:r w:rsidRPr="28330C72">
        <w:rPr>
          <w:rFonts w:ascii="Calibri" w:eastAsia="Calibri" w:hAnsi="Calibri" w:cs="Calibri"/>
          <w:color w:val="000000" w:themeColor="text1"/>
        </w:rPr>
        <w:t xml:space="preserve">Celem </w:t>
      </w:r>
      <w:r w:rsidR="47779886" w:rsidRPr="28330C72">
        <w:rPr>
          <w:rFonts w:ascii="Calibri" w:eastAsia="Calibri" w:hAnsi="Calibri" w:cs="Calibri"/>
          <w:color w:val="000000" w:themeColor="text1"/>
        </w:rPr>
        <w:t xml:space="preserve">przedmiotu </w:t>
      </w:r>
      <w:r w:rsidRPr="28330C72">
        <w:rPr>
          <w:rFonts w:ascii="Calibri" w:eastAsia="Calibri" w:hAnsi="Calibri" w:cs="Calibri"/>
          <w:color w:val="000000" w:themeColor="text1"/>
        </w:rPr>
        <w:t>jest zapoznanie studentów z zasadami projektowania interakcji i</w:t>
      </w:r>
      <w:r w:rsidR="00CB7DC3">
        <w:rPr>
          <w:rFonts w:ascii="Calibri" w:eastAsia="Calibri" w:hAnsi="Calibri" w:cs="Calibri"/>
          <w:color w:val="000000" w:themeColor="text1"/>
        </w:rPr>
        <w:t> </w:t>
      </w:r>
      <w:r w:rsidRPr="28330C72">
        <w:rPr>
          <w:rFonts w:ascii="Calibri" w:eastAsia="Calibri" w:hAnsi="Calibri" w:cs="Calibri"/>
          <w:color w:val="000000" w:themeColor="text1"/>
        </w:rPr>
        <w:t>interfejsów Człowiek-Maszyna. Zapoznanie studentów z podstawowymi technikami wykorzystywanymi do interakcji człowieka z komputerem, człowieka z maszyną. Przedstawienie trendu zmian w technologii związanego z nowymi interfejsami jak również z wykorzystaniem sztucznej inteligencji w interfejsach człowiek-maszyna, człowiek-komputer.</w:t>
      </w:r>
    </w:p>
    <w:p w14:paraId="78D36601" w14:textId="6072D95D" w:rsidR="3449ED23" w:rsidRDefault="3449ED23" w:rsidP="00B16F7D">
      <w:pPr>
        <w:jc w:val="both"/>
        <w:rPr>
          <w:rFonts w:ascii="Calibri" w:eastAsia="Calibri" w:hAnsi="Calibri" w:cs="Calibri"/>
          <w:color w:val="000000" w:themeColor="text1"/>
        </w:rPr>
      </w:pPr>
      <w:r w:rsidRPr="469DC56A">
        <w:rPr>
          <w:rFonts w:ascii="Calibri" w:eastAsia="Calibri" w:hAnsi="Calibri" w:cs="Calibri"/>
          <w:b/>
          <w:bCs/>
          <w:color w:val="000000" w:themeColor="text1"/>
        </w:rPr>
        <w:t>Rekomendacja ścieżek kształcenia</w:t>
      </w:r>
    </w:p>
    <w:p w14:paraId="31F7F802" w14:textId="45DAC826" w:rsidR="3449ED23" w:rsidRDefault="3449ED23" w:rsidP="469DC56A">
      <w:pPr>
        <w:ind w:left="708"/>
        <w:jc w:val="both"/>
        <w:rPr>
          <w:rFonts w:ascii="Calibri" w:eastAsia="Calibri" w:hAnsi="Calibri" w:cs="Calibri"/>
          <w:color w:val="000000" w:themeColor="text1"/>
        </w:rPr>
      </w:pPr>
      <w:r w:rsidRPr="00B16F7D">
        <w:rPr>
          <w:rFonts w:ascii="Calibri" w:eastAsia="Calibri" w:hAnsi="Calibri" w:cs="Calibri"/>
          <w:color w:val="000000" w:themeColor="text1"/>
        </w:rPr>
        <w:t>Przedmioty obieralne są tak dobrane, aby student mógł skomponować sobie kompetencje zgodnie</w:t>
      </w:r>
      <w:r w:rsidR="2C2C7618" w:rsidRPr="00B16F7D">
        <w:rPr>
          <w:rFonts w:ascii="Calibri" w:eastAsia="Calibri" w:hAnsi="Calibri" w:cs="Calibri"/>
          <w:color w:val="000000" w:themeColor="text1"/>
        </w:rPr>
        <w:t xml:space="preserve"> </w:t>
      </w:r>
      <w:r w:rsidRPr="00B16F7D">
        <w:rPr>
          <w:rFonts w:ascii="Calibri" w:eastAsia="Calibri" w:hAnsi="Calibri" w:cs="Calibri"/>
          <w:color w:val="000000" w:themeColor="text1"/>
        </w:rPr>
        <w:t>z</w:t>
      </w:r>
      <w:r w:rsidR="226E2680" w:rsidRPr="469DC56A">
        <w:rPr>
          <w:rFonts w:ascii="Calibri" w:eastAsia="Calibri" w:hAnsi="Calibri" w:cs="Calibri"/>
          <w:color w:val="000000" w:themeColor="text1"/>
        </w:rPr>
        <w:t xml:space="preserve"> </w:t>
      </w:r>
      <w:r w:rsidRPr="00B16F7D">
        <w:rPr>
          <w:rFonts w:ascii="Calibri" w:eastAsia="Calibri" w:hAnsi="Calibri" w:cs="Calibri"/>
          <w:color w:val="000000" w:themeColor="text1"/>
        </w:rPr>
        <w:t xml:space="preserve">własnymi zainteresowaniami. </w:t>
      </w:r>
      <w:r w:rsidR="00BAFF50" w:rsidRPr="469DC56A">
        <w:rPr>
          <w:rFonts w:ascii="Calibri" w:eastAsia="Calibri" w:hAnsi="Calibri" w:cs="Calibri"/>
          <w:color w:val="000000" w:themeColor="text1"/>
        </w:rPr>
        <w:t>Jednakże rekomendujemy w</w:t>
      </w:r>
      <w:r w:rsidR="60AD2542" w:rsidRPr="469DC56A">
        <w:rPr>
          <w:rFonts w:ascii="Calibri" w:eastAsia="Calibri" w:hAnsi="Calibri" w:cs="Calibri"/>
          <w:color w:val="000000" w:themeColor="text1"/>
        </w:rPr>
        <w:t>s</w:t>
      </w:r>
      <w:r w:rsidR="00BAFF50" w:rsidRPr="469DC56A">
        <w:rPr>
          <w:rFonts w:ascii="Calibri" w:eastAsia="Calibri" w:hAnsi="Calibri" w:cs="Calibri"/>
          <w:color w:val="000000" w:themeColor="text1"/>
        </w:rPr>
        <w:t>kazanie pewnych ścieżek</w:t>
      </w:r>
      <w:r w:rsidR="03175683" w:rsidRPr="469DC56A">
        <w:rPr>
          <w:rFonts w:ascii="Calibri" w:eastAsia="Calibri" w:hAnsi="Calibri" w:cs="Calibri"/>
          <w:color w:val="000000" w:themeColor="text1"/>
        </w:rPr>
        <w:t xml:space="preserve"> </w:t>
      </w:r>
      <w:r w:rsidR="00BAFF50" w:rsidRPr="469DC56A">
        <w:rPr>
          <w:rFonts w:ascii="Calibri" w:eastAsia="Calibri" w:hAnsi="Calibri" w:cs="Calibri"/>
          <w:color w:val="000000" w:themeColor="text1"/>
        </w:rPr>
        <w:t xml:space="preserve">kształcenia, w których część przedmiotów zostaje </w:t>
      </w:r>
      <w:r w:rsidR="41F9C214" w:rsidRPr="469DC56A">
        <w:rPr>
          <w:rFonts w:ascii="Calibri" w:eastAsia="Calibri" w:hAnsi="Calibri" w:cs="Calibri"/>
          <w:color w:val="000000" w:themeColor="text1"/>
        </w:rPr>
        <w:t>zasugerowana:</w:t>
      </w:r>
    </w:p>
    <w:p w14:paraId="7873E425" w14:textId="179F5A15" w:rsidR="41F9C214" w:rsidRPr="00B16F7D" w:rsidRDefault="41F9C214" w:rsidP="469DC56A">
      <w:pPr>
        <w:pStyle w:val="Akapitzlist"/>
        <w:numPr>
          <w:ilvl w:val="0"/>
          <w:numId w:val="5"/>
        </w:numPr>
        <w:jc w:val="both"/>
        <w:rPr>
          <w:rFonts w:ascii="Calibri" w:eastAsia="Calibri" w:hAnsi="Calibri" w:cs="Calibri"/>
          <w:color w:val="000000" w:themeColor="text1"/>
        </w:rPr>
      </w:pPr>
      <w:r w:rsidRPr="1C4F0E74">
        <w:rPr>
          <w:rFonts w:ascii="Calibri" w:eastAsia="Calibri" w:hAnsi="Calibri" w:cs="Calibri"/>
          <w:b/>
          <w:bCs/>
          <w:color w:val="000000" w:themeColor="text1"/>
        </w:rPr>
        <w:t xml:space="preserve">Wykorzystanie AI w bioinżynierii medycznej: </w:t>
      </w:r>
      <w:r w:rsidRPr="1C4F0E74">
        <w:rPr>
          <w:rFonts w:ascii="Calibri" w:eastAsia="Calibri" w:hAnsi="Calibri" w:cs="Calibri"/>
          <w:color w:val="000000" w:themeColor="text1"/>
        </w:rPr>
        <w:t>sugerowane przedmioty:</w:t>
      </w:r>
    </w:p>
    <w:p w14:paraId="543ECAFD" w14:textId="32265952" w:rsidR="5C070181" w:rsidRDefault="5C070181" w:rsidP="00B16F7D">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Narzędzia uczenia maszynowego</w:t>
      </w:r>
    </w:p>
    <w:p w14:paraId="67C65339" w14:textId="64B51C6C" w:rsidR="2CA0022C" w:rsidRDefault="2CA0022C" w:rsidP="00B16F7D">
      <w:pPr>
        <w:pStyle w:val="Akapitzlist"/>
        <w:numPr>
          <w:ilvl w:val="1"/>
          <w:numId w:val="5"/>
        </w:numPr>
        <w:jc w:val="both"/>
        <w:rPr>
          <w:rFonts w:ascii="Calibri" w:eastAsia="Calibri" w:hAnsi="Calibri" w:cs="Calibri"/>
          <w:color w:val="000000" w:themeColor="text1"/>
        </w:rPr>
      </w:pPr>
      <w:proofErr w:type="spellStart"/>
      <w:r w:rsidRPr="00B16F7D">
        <w:rPr>
          <w:rFonts w:ascii="Calibri" w:eastAsia="Calibri" w:hAnsi="Calibri" w:cs="Calibri"/>
          <w:color w:val="000000" w:themeColor="text1"/>
        </w:rPr>
        <w:lastRenderedPageBreak/>
        <w:t>Telematyka</w:t>
      </w:r>
      <w:proofErr w:type="spellEnd"/>
      <w:r w:rsidRPr="00B16F7D">
        <w:rPr>
          <w:rFonts w:ascii="Calibri" w:eastAsia="Calibri" w:hAnsi="Calibri" w:cs="Calibri"/>
          <w:color w:val="000000" w:themeColor="text1"/>
        </w:rPr>
        <w:t xml:space="preserve"> medyczna</w:t>
      </w:r>
    </w:p>
    <w:p w14:paraId="7E684795" w14:textId="1E01A480" w:rsidR="2CA0022C" w:rsidRDefault="2CA0022C" w:rsidP="469DC56A">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Sztuczna inteligencja w informatyce biomedycznej</w:t>
      </w:r>
    </w:p>
    <w:p w14:paraId="2AF98F68" w14:textId="1CE1D626" w:rsidR="2CA0022C" w:rsidRDefault="2CA0022C" w:rsidP="469DC56A">
      <w:pPr>
        <w:pStyle w:val="Akapitzlist"/>
        <w:numPr>
          <w:ilvl w:val="1"/>
          <w:numId w:val="5"/>
        </w:numPr>
        <w:jc w:val="both"/>
        <w:rPr>
          <w:rFonts w:ascii="Calibri" w:eastAsia="Calibri" w:hAnsi="Calibri" w:cs="Calibri"/>
          <w:color w:val="000000" w:themeColor="text1"/>
        </w:rPr>
      </w:pPr>
      <w:proofErr w:type="spellStart"/>
      <w:r w:rsidRPr="00B16F7D">
        <w:rPr>
          <w:rFonts w:ascii="Calibri" w:eastAsia="Calibri" w:hAnsi="Calibri" w:cs="Calibri"/>
          <w:color w:val="000000" w:themeColor="text1"/>
        </w:rPr>
        <w:t>Cyberbezpieczeństwo</w:t>
      </w:r>
      <w:proofErr w:type="spellEnd"/>
    </w:p>
    <w:p w14:paraId="2F920D59" w14:textId="329F3D48" w:rsidR="41F9C214" w:rsidRDefault="41F9C214" w:rsidP="469DC56A">
      <w:pPr>
        <w:pStyle w:val="Akapitzlist"/>
        <w:numPr>
          <w:ilvl w:val="0"/>
          <w:numId w:val="5"/>
        </w:numPr>
        <w:jc w:val="both"/>
        <w:rPr>
          <w:rFonts w:ascii="Calibri" w:eastAsia="Calibri" w:hAnsi="Calibri" w:cs="Calibri"/>
          <w:color w:val="000000" w:themeColor="text1"/>
          <w:szCs w:val="24"/>
        </w:rPr>
      </w:pPr>
      <w:r w:rsidRPr="1C4F0E74">
        <w:rPr>
          <w:rFonts w:ascii="Calibri" w:eastAsia="Calibri" w:hAnsi="Calibri" w:cs="Calibri"/>
          <w:b/>
          <w:bCs/>
          <w:color w:val="000000" w:themeColor="text1"/>
        </w:rPr>
        <w:t>Bezpieczeństwo sieci:</w:t>
      </w:r>
      <w:r w:rsidRPr="1C4F0E74">
        <w:rPr>
          <w:rFonts w:ascii="Calibri" w:eastAsia="Calibri" w:hAnsi="Calibri" w:cs="Calibri"/>
          <w:color w:val="000000" w:themeColor="text1"/>
        </w:rPr>
        <w:t xml:space="preserve"> sugerowane</w:t>
      </w:r>
      <w:r w:rsidR="2CE9CBE6" w:rsidRPr="1C4F0E74">
        <w:rPr>
          <w:rFonts w:ascii="Calibri" w:eastAsia="Calibri" w:hAnsi="Calibri" w:cs="Calibri"/>
          <w:color w:val="000000" w:themeColor="text1"/>
        </w:rPr>
        <w:t xml:space="preserve"> </w:t>
      </w:r>
      <w:r w:rsidRPr="1C4F0E74">
        <w:rPr>
          <w:rFonts w:ascii="Calibri" w:eastAsia="Calibri" w:hAnsi="Calibri" w:cs="Calibri"/>
          <w:color w:val="000000" w:themeColor="text1"/>
        </w:rPr>
        <w:t>przedmioty</w:t>
      </w:r>
      <w:r w:rsidR="2F589851" w:rsidRPr="1C4F0E74">
        <w:rPr>
          <w:rFonts w:ascii="Calibri" w:eastAsia="Calibri" w:hAnsi="Calibri" w:cs="Calibri"/>
          <w:color w:val="000000" w:themeColor="text1"/>
        </w:rPr>
        <w:t>:</w:t>
      </w:r>
    </w:p>
    <w:p w14:paraId="5A0BD42E" w14:textId="5A8CCCE8" w:rsidR="00971623" w:rsidRDefault="00971623" w:rsidP="00B16F7D">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Projektowanie bezpiecznej architektury ICT</w:t>
      </w:r>
    </w:p>
    <w:p w14:paraId="5189DC08" w14:textId="1E4D80ED" w:rsidR="285B8E38" w:rsidRDefault="285B8E38" w:rsidP="00B16F7D">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 xml:space="preserve">Matematyczne podstawy sztucznej inteligencji i </w:t>
      </w:r>
      <w:proofErr w:type="spellStart"/>
      <w:r w:rsidRPr="00B16F7D">
        <w:rPr>
          <w:rFonts w:ascii="Calibri" w:eastAsia="Calibri" w:hAnsi="Calibri" w:cs="Calibri"/>
          <w:color w:val="000000" w:themeColor="text1"/>
        </w:rPr>
        <w:t>cyberbezpieczeństwa</w:t>
      </w:r>
      <w:proofErr w:type="spellEnd"/>
    </w:p>
    <w:p w14:paraId="6C51FFF3" w14:textId="3165A0E9" w:rsidR="4C8EE1FB" w:rsidRDefault="4C8EE1FB" w:rsidP="469DC56A">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Analiza danych sieciowych</w:t>
      </w:r>
    </w:p>
    <w:p w14:paraId="6D1565E2" w14:textId="735F6A8C" w:rsidR="0A2FB1E7" w:rsidRDefault="0A2FB1E7" w:rsidP="469DC56A">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Przetwarzanie danych i odkrywanie wiedzy</w:t>
      </w:r>
    </w:p>
    <w:p w14:paraId="560D909F" w14:textId="5B0D30B5" w:rsidR="41F9C214" w:rsidRPr="00B16F7D" w:rsidRDefault="41F9C214" w:rsidP="469DC56A">
      <w:pPr>
        <w:pStyle w:val="Akapitzlist"/>
        <w:numPr>
          <w:ilvl w:val="0"/>
          <w:numId w:val="5"/>
        </w:numPr>
        <w:jc w:val="both"/>
        <w:rPr>
          <w:rFonts w:ascii="Calibri" w:eastAsia="Calibri" w:hAnsi="Calibri" w:cs="Calibri"/>
          <w:b/>
          <w:bCs/>
          <w:color w:val="000000" w:themeColor="text1"/>
          <w:szCs w:val="24"/>
        </w:rPr>
      </w:pPr>
      <w:r w:rsidRPr="1C4F0E74">
        <w:rPr>
          <w:rFonts w:ascii="Calibri" w:eastAsia="Calibri" w:hAnsi="Calibri" w:cs="Calibri"/>
          <w:b/>
          <w:bCs/>
          <w:color w:val="000000" w:themeColor="text1"/>
        </w:rPr>
        <w:t>Wykorzystanie AI w grach i symulacjach świata realneg</w:t>
      </w:r>
      <w:r w:rsidR="39850E7F" w:rsidRPr="1C4F0E74">
        <w:rPr>
          <w:rFonts w:ascii="Calibri" w:eastAsia="Calibri" w:hAnsi="Calibri" w:cs="Calibri"/>
          <w:b/>
          <w:bCs/>
          <w:color w:val="000000" w:themeColor="text1"/>
        </w:rPr>
        <w:t>o:</w:t>
      </w:r>
      <w:r w:rsidR="39850E7F" w:rsidRPr="1C4F0E74">
        <w:rPr>
          <w:rFonts w:ascii="Calibri" w:eastAsia="Calibri" w:hAnsi="Calibri" w:cs="Calibri"/>
          <w:color w:val="000000" w:themeColor="text1"/>
        </w:rPr>
        <w:t xml:space="preserve"> sugerowane przedmioty:</w:t>
      </w:r>
    </w:p>
    <w:p w14:paraId="12B528B2" w14:textId="5A404C31" w:rsidR="0DE2689E" w:rsidRPr="00511BD6" w:rsidRDefault="0DE2689E" w:rsidP="00B16F7D">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Przetwarzanie danych przestrzennych</w:t>
      </w:r>
    </w:p>
    <w:p w14:paraId="75857C40" w14:textId="29A2FA59" w:rsidR="0DE2689E" w:rsidRPr="00511BD6" w:rsidRDefault="0DE2689E" w:rsidP="469DC56A">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Fizyka i algorytmika kwantowa</w:t>
      </w:r>
    </w:p>
    <w:p w14:paraId="03F0425D" w14:textId="622EB5D9" w:rsidR="0DE2689E" w:rsidRPr="00511BD6" w:rsidRDefault="0DE2689E" w:rsidP="469DC56A">
      <w:pPr>
        <w:pStyle w:val="Akapitzlist"/>
        <w:numPr>
          <w:ilvl w:val="1"/>
          <w:numId w:val="5"/>
        </w:numPr>
        <w:jc w:val="both"/>
        <w:rPr>
          <w:rFonts w:ascii="Calibri" w:eastAsia="Calibri" w:hAnsi="Calibri" w:cs="Calibri"/>
          <w:color w:val="000000" w:themeColor="text1"/>
        </w:rPr>
      </w:pPr>
      <w:proofErr w:type="spellStart"/>
      <w:r w:rsidRPr="00B16F7D">
        <w:rPr>
          <w:rFonts w:ascii="Calibri" w:eastAsia="Calibri" w:hAnsi="Calibri" w:cs="Calibri"/>
          <w:color w:val="000000" w:themeColor="text1"/>
        </w:rPr>
        <w:t>Kogniwistyka</w:t>
      </w:r>
      <w:proofErr w:type="spellEnd"/>
    </w:p>
    <w:p w14:paraId="7A243140" w14:textId="58FB596B" w:rsidR="0DE2689E" w:rsidRPr="00511BD6" w:rsidRDefault="0DE2689E" w:rsidP="469DC56A">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AI w grach</w:t>
      </w:r>
    </w:p>
    <w:p w14:paraId="66660C38" w14:textId="78F9F989" w:rsidR="1FE9A730" w:rsidRDefault="1FE9A730" w:rsidP="469DC56A">
      <w:pPr>
        <w:pStyle w:val="Akapitzlist"/>
        <w:numPr>
          <w:ilvl w:val="0"/>
          <w:numId w:val="5"/>
        </w:numPr>
        <w:jc w:val="both"/>
        <w:rPr>
          <w:rFonts w:ascii="Calibri" w:eastAsia="Calibri" w:hAnsi="Calibri" w:cs="Calibri"/>
          <w:color w:val="000000" w:themeColor="text1"/>
        </w:rPr>
      </w:pPr>
      <w:r w:rsidRPr="1C4F0E74">
        <w:rPr>
          <w:rFonts w:ascii="Calibri" w:eastAsia="Calibri" w:hAnsi="Calibri" w:cs="Calibri"/>
          <w:b/>
          <w:bCs/>
          <w:color w:val="000000" w:themeColor="text1"/>
        </w:rPr>
        <w:t xml:space="preserve">AI w biznesie: </w:t>
      </w:r>
      <w:r w:rsidRPr="1C4F0E74">
        <w:rPr>
          <w:rFonts w:ascii="Calibri" w:eastAsia="Calibri" w:hAnsi="Calibri" w:cs="Calibri"/>
          <w:color w:val="000000" w:themeColor="text1"/>
        </w:rPr>
        <w:t>sugerowane przedmioty:</w:t>
      </w:r>
    </w:p>
    <w:p w14:paraId="09B18F63" w14:textId="29A5B488" w:rsidR="5F66D526" w:rsidRDefault="5F66D526" w:rsidP="00B16F7D">
      <w:pPr>
        <w:pStyle w:val="Akapitzlist"/>
        <w:numPr>
          <w:ilvl w:val="1"/>
          <w:numId w:val="5"/>
        </w:numPr>
        <w:jc w:val="both"/>
        <w:rPr>
          <w:rFonts w:ascii="Calibri" w:eastAsia="Calibri" w:hAnsi="Calibri" w:cs="Calibri"/>
          <w:color w:val="000000" w:themeColor="text1"/>
          <w:szCs w:val="24"/>
        </w:rPr>
      </w:pPr>
      <w:r w:rsidRPr="00B16F7D">
        <w:rPr>
          <w:rFonts w:ascii="Calibri" w:eastAsia="Calibri" w:hAnsi="Calibri" w:cs="Calibri"/>
          <w:color w:val="000000" w:themeColor="text1"/>
        </w:rPr>
        <w:t xml:space="preserve">Eksploracja procesów biznesowych </w:t>
      </w:r>
    </w:p>
    <w:p w14:paraId="14DF7277" w14:textId="28E6ED04" w:rsidR="469DC56A" w:rsidRDefault="2A1E32D2" w:rsidP="469DC56A">
      <w:pPr>
        <w:pStyle w:val="Akapitzlist"/>
        <w:numPr>
          <w:ilvl w:val="1"/>
          <w:numId w:val="5"/>
        </w:numPr>
        <w:jc w:val="both"/>
        <w:rPr>
          <w:rFonts w:ascii="Calibri" w:eastAsia="Calibri" w:hAnsi="Calibri" w:cs="Calibri"/>
          <w:color w:val="000000" w:themeColor="text1"/>
          <w:szCs w:val="24"/>
        </w:rPr>
      </w:pPr>
      <w:r w:rsidRPr="00B16F7D">
        <w:rPr>
          <w:rFonts w:ascii="Calibri" w:eastAsia="Calibri" w:hAnsi="Calibri" w:cs="Calibri"/>
          <w:color w:val="000000" w:themeColor="text1"/>
        </w:rPr>
        <w:t>Narzędzia modelowania wiedzy</w:t>
      </w:r>
    </w:p>
    <w:p w14:paraId="3FAD6C82" w14:textId="524176D6" w:rsidR="40A4FB09" w:rsidRPr="00511BD6" w:rsidRDefault="40A4FB09" w:rsidP="469DC56A">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Wizualizacja danych wielowymiarowych</w:t>
      </w:r>
    </w:p>
    <w:p w14:paraId="66ADEC98" w14:textId="789E9FC1" w:rsidR="40A4FB09" w:rsidRPr="00511BD6" w:rsidRDefault="40A4FB09" w:rsidP="469DC56A">
      <w:pPr>
        <w:pStyle w:val="Akapitzlist"/>
        <w:numPr>
          <w:ilvl w:val="1"/>
          <w:numId w:val="5"/>
        </w:numPr>
        <w:jc w:val="both"/>
        <w:rPr>
          <w:rFonts w:ascii="Calibri" w:eastAsia="Calibri" w:hAnsi="Calibri" w:cs="Calibri"/>
          <w:color w:val="000000" w:themeColor="text1"/>
        </w:rPr>
      </w:pPr>
      <w:r w:rsidRPr="00B16F7D">
        <w:rPr>
          <w:rFonts w:ascii="Calibri" w:eastAsia="Calibri" w:hAnsi="Calibri" w:cs="Calibri"/>
          <w:color w:val="000000" w:themeColor="text1"/>
        </w:rPr>
        <w:t>Praktyczne aspekty sztucznej inteligencji</w:t>
      </w:r>
    </w:p>
    <w:p w14:paraId="031EAAAB" w14:textId="1C500727" w:rsidR="009B63F4" w:rsidRDefault="4BBBCB42" w:rsidP="009B63F4">
      <w:pPr>
        <w:pStyle w:val="Nagwek1"/>
        <w:jc w:val="both"/>
      </w:pPr>
      <w:bookmarkStart w:id="22" w:name="_Toc149064448"/>
      <w:bookmarkStart w:id="23" w:name="_Toc151920164"/>
      <w:r>
        <w:t xml:space="preserve">Rekomendacje w zakresie </w:t>
      </w:r>
      <w:r w:rsidR="4174F7F3">
        <w:t>dodatkowych form kształcenia</w:t>
      </w:r>
      <w:bookmarkEnd w:id="22"/>
      <w:bookmarkEnd w:id="23"/>
    </w:p>
    <w:p w14:paraId="4C4AF388" w14:textId="0D45ED14" w:rsidR="496D1B85" w:rsidRDefault="44302C38" w:rsidP="1B2A291D">
      <w:pPr>
        <w:spacing w:before="240" w:after="240"/>
        <w:jc w:val="both"/>
        <w:rPr>
          <w:color w:val="000000" w:themeColor="text1"/>
        </w:rPr>
      </w:pPr>
      <w:r w:rsidRPr="1B2A291D">
        <w:rPr>
          <w:color w:val="000000" w:themeColor="text1"/>
        </w:rPr>
        <w:t>Dodatkowe formy kształcenia uzupełniają i wzbogacają proces dydaktyczny przez dostarczenie studentom dodatkowej praktycznej wiedzy z zakresu AI oraz osadzają wiedzę teoretyczną w</w:t>
      </w:r>
      <w:r w:rsidR="00D73F35" w:rsidRPr="1B2A291D">
        <w:rPr>
          <w:color w:val="000000" w:themeColor="text1"/>
        </w:rPr>
        <w:t> </w:t>
      </w:r>
      <w:r w:rsidRPr="1B2A291D">
        <w:rPr>
          <w:color w:val="000000" w:themeColor="text1"/>
        </w:rPr>
        <w:t>kontekście rzeczywistego świata biznesowego i naukowego.</w:t>
      </w:r>
      <w:r w:rsidR="0C6D6E7B" w:rsidRPr="1B2A291D">
        <w:rPr>
          <w:color w:val="000000" w:themeColor="text1"/>
        </w:rPr>
        <w:t xml:space="preserve"> Warto w tym miejscu zwrócić uwagę, że formy te wymagają dużych nakładów finansowych, co może być trudne lub wręcz niemo</w:t>
      </w:r>
      <w:r w:rsidR="6267B778" w:rsidRPr="1B2A291D">
        <w:rPr>
          <w:color w:val="000000" w:themeColor="text1"/>
        </w:rPr>
        <w:t>ż</w:t>
      </w:r>
      <w:r w:rsidR="0C6D6E7B" w:rsidRPr="1B2A291D">
        <w:rPr>
          <w:color w:val="000000" w:themeColor="text1"/>
        </w:rPr>
        <w:t xml:space="preserve">liwe do zrealizowania bez </w:t>
      </w:r>
      <w:r w:rsidR="59DD57CE" w:rsidRPr="1B2A291D">
        <w:rPr>
          <w:color w:val="000000" w:themeColor="text1"/>
        </w:rPr>
        <w:t>dodatkowych środków finansowych.</w:t>
      </w:r>
    </w:p>
    <w:p w14:paraId="543E36C4" w14:textId="27AE5061" w:rsidR="496D1B85" w:rsidRDefault="59DD57CE">
      <w:pPr>
        <w:spacing w:before="240" w:after="240"/>
        <w:jc w:val="both"/>
        <w:rPr>
          <w:color w:val="000000" w:themeColor="text1"/>
        </w:rPr>
      </w:pPr>
      <w:r w:rsidRPr="1B2A291D">
        <w:rPr>
          <w:color w:val="000000" w:themeColor="text1"/>
        </w:rPr>
        <w:t xml:space="preserve">Niemniej, </w:t>
      </w:r>
      <w:r w:rsidR="71A41C96" w:rsidRPr="1B2A291D">
        <w:rPr>
          <w:color w:val="000000" w:themeColor="text1"/>
        </w:rPr>
        <w:t>s</w:t>
      </w:r>
      <w:r w:rsidR="7D3547D8" w:rsidRPr="1B2A291D">
        <w:rPr>
          <w:color w:val="000000" w:themeColor="text1"/>
        </w:rPr>
        <w:t>tosowanie</w:t>
      </w:r>
      <w:r w:rsidR="2B4FE3D1" w:rsidRPr="1B2A291D">
        <w:rPr>
          <w:color w:val="000000" w:themeColor="text1"/>
        </w:rPr>
        <w:t xml:space="preserve"> takich form kształcenia jak staże, wizyty studyjne, udział w</w:t>
      </w:r>
      <w:r w:rsidR="00CB7DC3">
        <w:rPr>
          <w:color w:val="000000" w:themeColor="text1"/>
        </w:rPr>
        <w:t> </w:t>
      </w:r>
      <w:r w:rsidR="2B4FE3D1" w:rsidRPr="1B2A291D">
        <w:rPr>
          <w:color w:val="000000" w:themeColor="text1"/>
        </w:rPr>
        <w:t>konferencjach, projekt</w:t>
      </w:r>
      <w:r w:rsidR="0D653386" w:rsidRPr="1B2A291D">
        <w:rPr>
          <w:color w:val="000000" w:themeColor="text1"/>
        </w:rPr>
        <w:t>ach</w:t>
      </w:r>
      <w:r w:rsidR="2B4FE3D1" w:rsidRPr="1B2A291D">
        <w:rPr>
          <w:color w:val="000000" w:themeColor="text1"/>
        </w:rPr>
        <w:t xml:space="preserve"> informatycznych, czy </w:t>
      </w:r>
      <w:proofErr w:type="spellStart"/>
      <w:r w:rsidR="2B4FE3D1" w:rsidRPr="1B2A291D">
        <w:rPr>
          <w:color w:val="000000" w:themeColor="text1"/>
        </w:rPr>
        <w:t>tutoringu</w:t>
      </w:r>
      <w:proofErr w:type="spellEnd"/>
      <w:r w:rsidR="2B4FE3D1" w:rsidRPr="1B2A291D">
        <w:rPr>
          <w:color w:val="000000" w:themeColor="text1"/>
        </w:rPr>
        <w:t xml:space="preserve">, przynosi znaczne korzyści dla studentów. Zapewniają </w:t>
      </w:r>
      <w:r w:rsidR="6FAFB070" w:rsidRPr="1B2A291D">
        <w:rPr>
          <w:color w:val="000000" w:themeColor="text1"/>
        </w:rPr>
        <w:t xml:space="preserve">one </w:t>
      </w:r>
      <w:r w:rsidR="2B4FE3D1" w:rsidRPr="1B2A291D">
        <w:rPr>
          <w:color w:val="000000" w:themeColor="text1"/>
        </w:rPr>
        <w:t>studentom możliwość pogłębienia swojej wiedzy i umiejętności w</w:t>
      </w:r>
      <w:r w:rsidR="00CB7DC3">
        <w:rPr>
          <w:color w:val="000000" w:themeColor="text1"/>
        </w:rPr>
        <w:t> </w:t>
      </w:r>
      <w:r w:rsidR="2B4FE3D1" w:rsidRPr="1B2A291D">
        <w:rPr>
          <w:color w:val="000000" w:themeColor="text1"/>
        </w:rPr>
        <w:t>sposób bezpośredni i praktyczny. Istotnym aspektem jest tu również stw</w:t>
      </w:r>
      <w:r w:rsidR="6F109A04" w:rsidRPr="1B2A291D">
        <w:rPr>
          <w:color w:val="000000" w:themeColor="text1"/>
        </w:rPr>
        <w:t>o</w:t>
      </w:r>
      <w:r w:rsidR="2B4FE3D1" w:rsidRPr="1B2A291D">
        <w:rPr>
          <w:color w:val="000000" w:themeColor="text1"/>
        </w:rPr>
        <w:t>rzenie warunków do nawiązania kontaktów ze środowiskiem biznesowym i naukowym, które mogą prowadzić do realizacji staży, praktyk, czy nawet do zatrudnienia po ukończeniu studiów. Udział w</w:t>
      </w:r>
      <w:r w:rsidR="00D73F35" w:rsidRPr="1B2A291D">
        <w:rPr>
          <w:color w:val="000000" w:themeColor="text1"/>
        </w:rPr>
        <w:t> </w:t>
      </w:r>
      <w:r w:rsidR="2B4FE3D1" w:rsidRPr="1B2A291D">
        <w:rPr>
          <w:color w:val="000000" w:themeColor="text1"/>
        </w:rPr>
        <w:t xml:space="preserve">konferencjach umożliwia studentom </w:t>
      </w:r>
      <w:r w:rsidR="6EF608BC" w:rsidRPr="1B2A291D">
        <w:rPr>
          <w:color w:val="000000" w:themeColor="text1"/>
        </w:rPr>
        <w:t>okazję do dzielenia się wiedzą z ekspertami w</w:t>
      </w:r>
      <w:r w:rsidR="00D73F35" w:rsidRPr="1B2A291D">
        <w:rPr>
          <w:color w:val="000000" w:themeColor="text1"/>
        </w:rPr>
        <w:t> </w:t>
      </w:r>
      <w:r w:rsidR="6EF608BC" w:rsidRPr="1B2A291D">
        <w:rPr>
          <w:color w:val="000000" w:themeColor="text1"/>
        </w:rPr>
        <w:t>dziedzinie AI oraz</w:t>
      </w:r>
      <w:r w:rsidR="2B4FE3D1" w:rsidRPr="1B2A291D">
        <w:rPr>
          <w:color w:val="000000" w:themeColor="text1"/>
        </w:rPr>
        <w:t xml:space="preserve"> wzmacnia ich motywację do rozwoju i prezentowania własnych pomysłów. Praca nad projektami informatycznymi pozwala na intensywne rozwijanie umiejętności technicznych i</w:t>
      </w:r>
      <w:r w:rsidR="23D332CB" w:rsidRPr="1B2A291D">
        <w:rPr>
          <w:rFonts w:ascii="Calibri" w:eastAsia="Calibri" w:hAnsi="Calibri" w:cs="Calibri"/>
          <w:sz w:val="22"/>
        </w:rPr>
        <w:t xml:space="preserve"> </w:t>
      </w:r>
      <w:r w:rsidR="1BBE7FD2" w:rsidRPr="1B2A291D">
        <w:rPr>
          <w:color w:val="000000" w:themeColor="text1"/>
        </w:rPr>
        <w:t xml:space="preserve">wprowadza do </w:t>
      </w:r>
      <w:r w:rsidR="2B4FE3D1" w:rsidRPr="1B2A291D">
        <w:rPr>
          <w:color w:val="000000" w:themeColor="text1"/>
        </w:rPr>
        <w:t xml:space="preserve">zarządzania projektem. Z kolei </w:t>
      </w:r>
      <w:proofErr w:type="spellStart"/>
      <w:r w:rsidR="2B4FE3D1" w:rsidRPr="1B2A291D">
        <w:rPr>
          <w:color w:val="000000" w:themeColor="text1"/>
        </w:rPr>
        <w:t>tutoring</w:t>
      </w:r>
      <w:proofErr w:type="spellEnd"/>
      <w:r w:rsidR="2B4FE3D1" w:rsidRPr="1B2A291D">
        <w:rPr>
          <w:color w:val="000000" w:themeColor="text1"/>
        </w:rPr>
        <w:t xml:space="preserve"> jest formą wsparcia, która pomaga studentowi w prowadzeniu indywidualnej ścieżki rozwoju, dostosowanej do jego zainteresowań i celów zawodowych.</w:t>
      </w:r>
    </w:p>
    <w:p w14:paraId="0FC0C2CC" w14:textId="1FD5F0AF" w:rsidR="2B4FE3D1" w:rsidRDefault="2B4FE3D1" w:rsidP="07613E37">
      <w:pPr>
        <w:spacing w:before="240" w:after="240"/>
        <w:jc w:val="both"/>
        <w:rPr>
          <w:color w:val="000000" w:themeColor="text1"/>
          <w:szCs w:val="24"/>
        </w:rPr>
      </w:pPr>
      <w:r w:rsidRPr="07613E37">
        <w:rPr>
          <w:color w:val="000000" w:themeColor="text1"/>
          <w:szCs w:val="24"/>
        </w:rPr>
        <w:lastRenderedPageBreak/>
        <w:t>Proponowane dodatkowe formy kształcenia tworzą warunki do rozwoju umiejętności miękkich, takich jak praca w grupie i komunikacja z osobami o różnych doświadczeniach</w:t>
      </w:r>
      <w:r w:rsidR="4EEF1F7E" w:rsidRPr="07613E37">
        <w:rPr>
          <w:color w:val="000000" w:themeColor="text1"/>
          <w:szCs w:val="24"/>
        </w:rPr>
        <w:t xml:space="preserve"> </w:t>
      </w:r>
      <w:r w:rsidRPr="07613E37">
        <w:rPr>
          <w:color w:val="000000" w:themeColor="text1"/>
          <w:szCs w:val="24"/>
        </w:rPr>
        <w:t>zawodowych i naukowych. Wprowadzenie współpracy międzynarodowej powoduje, że studenci mają możliwość nawiązywania kontaktów międzynarodowych, biorą udział w</w:t>
      </w:r>
      <w:r w:rsidR="00D73F35">
        <w:rPr>
          <w:color w:val="000000" w:themeColor="text1"/>
          <w:szCs w:val="24"/>
        </w:rPr>
        <w:t> </w:t>
      </w:r>
      <w:r w:rsidRPr="07613E37">
        <w:rPr>
          <w:color w:val="000000" w:themeColor="text1"/>
          <w:szCs w:val="24"/>
        </w:rPr>
        <w:t>wymianie doświadczeń i tworzą potencjał dla współpracy z naukowcami i praktykami całego świata. Wymienione narzędzia dydaktyczne sprzyjają aktywnemu, wieloaspektowemu rozwojowi studenta, dostosowując go do aktualnych potrzeb dynamicznie rozwijającej się dziedziny, jaką jest sztuczna inteligencj</w:t>
      </w:r>
      <w:r w:rsidR="592B5240" w:rsidRPr="07613E37">
        <w:rPr>
          <w:color w:val="000000" w:themeColor="text1"/>
          <w:szCs w:val="24"/>
        </w:rPr>
        <w:t>a</w:t>
      </w:r>
      <w:r w:rsidRPr="07613E37">
        <w:rPr>
          <w:color w:val="000000" w:themeColor="text1"/>
          <w:szCs w:val="24"/>
        </w:rPr>
        <w:t>.</w:t>
      </w:r>
    </w:p>
    <w:p w14:paraId="6DA934F9" w14:textId="122F1D4C" w:rsidR="747897DD" w:rsidRDefault="747897DD" w:rsidP="07613E37">
      <w:pPr>
        <w:spacing w:before="240" w:after="240"/>
        <w:jc w:val="both"/>
        <w:rPr>
          <w:color w:val="000000" w:themeColor="text1"/>
          <w:szCs w:val="24"/>
        </w:rPr>
      </w:pPr>
      <w:r w:rsidRPr="07613E37">
        <w:rPr>
          <w:color w:val="000000" w:themeColor="text1"/>
          <w:szCs w:val="24"/>
        </w:rPr>
        <w:t>Realizacja dodatkowych form kształcenia na uczelniach.</w:t>
      </w:r>
    </w:p>
    <w:p w14:paraId="2E195653" w14:textId="06F003C7" w:rsidR="747897DD" w:rsidRDefault="747897DD" w:rsidP="07613E37">
      <w:pPr>
        <w:spacing w:before="240" w:after="240"/>
        <w:jc w:val="both"/>
        <w:rPr>
          <w:rStyle w:val="Odwoanieprzypisudolnego"/>
        </w:rPr>
      </w:pPr>
      <w:r>
        <w:rPr>
          <w:noProof/>
          <w:color w:val="2B579A"/>
          <w:shd w:val="clear" w:color="auto" w:fill="E6E6E6"/>
          <w:lang w:eastAsia="pl-PL"/>
        </w:rPr>
        <w:drawing>
          <wp:inline distT="0" distB="0" distL="0" distR="0" wp14:anchorId="6B5B75A7" wp14:editId="4780FCD7">
            <wp:extent cx="5892800" cy="4419600"/>
            <wp:effectExtent l="0" t="0" r="0" b="0"/>
            <wp:docPr id="1409412590" name="Obraz 1409412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5892800" cy="4419600"/>
                    </a:xfrm>
                    <a:prstGeom prst="rect">
                      <a:avLst/>
                    </a:prstGeom>
                  </pic:spPr>
                </pic:pic>
              </a:graphicData>
            </a:graphic>
          </wp:inline>
        </w:drawing>
      </w:r>
    </w:p>
    <w:p w14:paraId="1755E4F9" w14:textId="03BFFB9B" w:rsidR="00C850A0" w:rsidRDefault="096751DC" w:rsidP="009B63F4">
      <w:pPr>
        <w:pStyle w:val="Nagwek2"/>
      </w:pPr>
      <w:bookmarkStart w:id="24" w:name="_Toc149064449"/>
      <w:bookmarkStart w:id="25" w:name="_Toc151920165"/>
      <w:r>
        <w:t>Staże i wizyty studyjne</w:t>
      </w:r>
      <w:bookmarkEnd w:id="24"/>
      <w:bookmarkEnd w:id="25"/>
    </w:p>
    <w:p w14:paraId="3A1F7D80" w14:textId="18D86AAC" w:rsidR="32474854" w:rsidRDefault="0B38646E" w:rsidP="6A7AB08F">
      <w:pPr>
        <w:pStyle w:val="Nagwek3"/>
        <w:spacing w:after="240"/>
        <w:rPr>
          <w:rFonts w:ascii="Calibri" w:eastAsia="Calibri" w:hAnsi="Calibri" w:cs="Calibri"/>
          <w:szCs w:val="24"/>
        </w:rPr>
      </w:pPr>
      <w:bookmarkStart w:id="26" w:name="_Toc151920166"/>
      <w:r w:rsidRPr="07613E37">
        <w:t>Praktyki</w:t>
      </w:r>
      <w:bookmarkEnd w:id="26"/>
    </w:p>
    <w:p w14:paraId="07ECE163" w14:textId="695BFAA9" w:rsidR="32474854" w:rsidRDefault="0B38646E" w:rsidP="6A7AB08F">
      <w:pPr>
        <w:jc w:val="both"/>
        <w:rPr>
          <w:rFonts w:ascii="Calibri" w:eastAsia="Calibri" w:hAnsi="Calibri" w:cs="Calibri"/>
          <w:szCs w:val="24"/>
        </w:rPr>
      </w:pPr>
      <w:r w:rsidRPr="07613E37">
        <w:rPr>
          <w:rFonts w:ascii="Calibri" w:eastAsia="Calibri" w:hAnsi="Calibri" w:cs="Calibri"/>
          <w:szCs w:val="24"/>
        </w:rPr>
        <w:t xml:space="preserve">Zgodnie z rozwiązaniami przyjętymi w analizowanych programach studiów, rekomendowany model wzorcowy nie przewiduje praktyk (w ich miejsce proponując staże i wizyty studyjne). Jednak to od uczelni zależy, czy zdecyduje się ona na wprowadzenie </w:t>
      </w:r>
      <w:r w:rsidR="53C109AB" w:rsidRPr="07613E37">
        <w:rPr>
          <w:rFonts w:ascii="Calibri" w:eastAsia="Calibri" w:hAnsi="Calibri" w:cs="Calibri"/>
          <w:szCs w:val="24"/>
        </w:rPr>
        <w:t xml:space="preserve">praktyk jako obowiązkowych </w:t>
      </w:r>
      <w:r w:rsidRPr="07613E37">
        <w:rPr>
          <w:rFonts w:ascii="Calibri" w:eastAsia="Calibri" w:hAnsi="Calibri" w:cs="Calibri"/>
          <w:szCs w:val="24"/>
        </w:rPr>
        <w:t xml:space="preserve">do programu studiów. Jeśli tak, to powinny im zostać przypisane punkty ECTS </w:t>
      </w:r>
      <w:r w:rsidRPr="07613E37">
        <w:rPr>
          <w:rFonts w:ascii="Calibri" w:eastAsia="Calibri" w:hAnsi="Calibri" w:cs="Calibri"/>
          <w:szCs w:val="24"/>
        </w:rPr>
        <w:lastRenderedPageBreak/>
        <w:t>(domyślnie 6) oraz liczba wymaganych godzin do zrealizowania (min. 160). Obowiązkowe praktyki mogą wówczas zastąpić jeden z przedmiotów obieralnych wymienionych w</w:t>
      </w:r>
      <w:r w:rsidR="00D73F35">
        <w:rPr>
          <w:rFonts w:ascii="Calibri" w:eastAsia="Calibri" w:hAnsi="Calibri" w:cs="Calibri"/>
          <w:szCs w:val="24"/>
        </w:rPr>
        <w:t> </w:t>
      </w:r>
      <w:r w:rsidRPr="07613E37">
        <w:rPr>
          <w:rFonts w:ascii="Calibri" w:eastAsia="Calibri" w:hAnsi="Calibri" w:cs="Calibri"/>
          <w:szCs w:val="24"/>
        </w:rPr>
        <w:t>rekomendowanym programie studiów. Uczelnie zazwyczaj organizują praktyki zgodnie z</w:t>
      </w:r>
      <w:r w:rsidR="00D73F35">
        <w:rPr>
          <w:rFonts w:ascii="Calibri" w:eastAsia="Calibri" w:hAnsi="Calibri" w:cs="Calibri"/>
          <w:szCs w:val="24"/>
        </w:rPr>
        <w:t> </w:t>
      </w:r>
      <w:r w:rsidRPr="07613E37">
        <w:rPr>
          <w:rFonts w:ascii="Calibri" w:eastAsia="Calibri" w:hAnsi="Calibri" w:cs="Calibri"/>
          <w:szCs w:val="24"/>
        </w:rPr>
        <w:t>wewnętrznymi regulaminami praktyk na podstawie umów trójstronnych z</w:t>
      </w:r>
      <w:r w:rsidR="29595837" w:rsidRPr="07613E37">
        <w:rPr>
          <w:rFonts w:ascii="Calibri" w:eastAsia="Calibri" w:hAnsi="Calibri" w:cs="Calibri"/>
          <w:sz w:val="22"/>
        </w:rPr>
        <w:t xml:space="preserve"> </w:t>
      </w:r>
      <w:r w:rsidRPr="07613E37">
        <w:rPr>
          <w:rFonts w:ascii="Calibri" w:eastAsia="Calibri" w:hAnsi="Calibri" w:cs="Calibri"/>
          <w:szCs w:val="24"/>
        </w:rPr>
        <w:t>pracodawcą oraz studentem i do nadzorowania ich realizacji mają powołanego opiekuna praktyk. Należy zwrócić uwagę na to, by zapewnić studentom możliwość realizacji praktyk w</w:t>
      </w:r>
      <w:r w:rsidR="3C9CF0BA" w:rsidRPr="07613E37">
        <w:rPr>
          <w:rFonts w:ascii="Calibri" w:eastAsia="Calibri" w:hAnsi="Calibri" w:cs="Calibri"/>
          <w:sz w:val="22"/>
        </w:rPr>
        <w:t xml:space="preserve"> </w:t>
      </w:r>
      <w:r w:rsidRPr="07613E37">
        <w:rPr>
          <w:rFonts w:ascii="Calibri" w:eastAsia="Calibri" w:hAnsi="Calibri" w:cs="Calibri"/>
          <w:szCs w:val="24"/>
        </w:rPr>
        <w:t xml:space="preserve">firmach, które mają </w:t>
      </w:r>
      <w:r w:rsidR="56D31D24" w:rsidRPr="07613E37">
        <w:rPr>
          <w:rFonts w:ascii="Calibri" w:eastAsia="Calibri" w:hAnsi="Calibri" w:cs="Calibri"/>
          <w:szCs w:val="24"/>
        </w:rPr>
        <w:t>sztuczną inteligencję</w:t>
      </w:r>
      <w:r w:rsidRPr="07613E37">
        <w:rPr>
          <w:rFonts w:ascii="Calibri" w:eastAsia="Calibri" w:hAnsi="Calibri" w:cs="Calibri"/>
          <w:szCs w:val="24"/>
        </w:rPr>
        <w:t xml:space="preserve"> w profilu swojej działalności lub korzystają z</w:t>
      </w:r>
      <w:r w:rsidR="6CA1356B" w:rsidRPr="07613E37">
        <w:rPr>
          <w:rFonts w:ascii="Calibri" w:eastAsia="Calibri" w:hAnsi="Calibri" w:cs="Calibri"/>
          <w:sz w:val="22"/>
        </w:rPr>
        <w:t xml:space="preserve"> </w:t>
      </w:r>
      <w:r w:rsidRPr="07613E37">
        <w:rPr>
          <w:rFonts w:ascii="Calibri" w:eastAsia="Calibri" w:hAnsi="Calibri" w:cs="Calibri"/>
          <w:szCs w:val="24"/>
        </w:rPr>
        <w:t>m</w:t>
      </w:r>
      <w:r w:rsidR="13F2C4DA" w:rsidRPr="07613E37">
        <w:rPr>
          <w:rFonts w:ascii="Calibri" w:eastAsia="Calibri" w:hAnsi="Calibri" w:cs="Calibri"/>
          <w:szCs w:val="24"/>
        </w:rPr>
        <w:t>ożliwości sztucznej inteligencji</w:t>
      </w:r>
      <w:r w:rsidRPr="07613E37">
        <w:rPr>
          <w:rFonts w:ascii="Calibri" w:eastAsia="Calibri" w:hAnsi="Calibri" w:cs="Calibri"/>
          <w:szCs w:val="24"/>
        </w:rPr>
        <w:t xml:space="preserve"> w celu rozwijania bądź wspierania swojej działalności. Uczelnia powinna także określić program takich praktyk. </w:t>
      </w:r>
      <w:r w:rsidRPr="07613E37">
        <w:rPr>
          <w:rFonts w:ascii="Calibri" w:eastAsia="Calibri" w:hAnsi="Calibri" w:cs="Calibri"/>
          <w:i/>
          <w:iCs/>
          <w:szCs w:val="24"/>
        </w:rPr>
        <w:t>Ustawą z dnia 1 grudnia 2022</w:t>
      </w:r>
      <w:r w:rsidR="1A6B2B8A" w:rsidRPr="07613E37">
        <w:rPr>
          <w:rFonts w:ascii="Calibri" w:eastAsia="Calibri" w:hAnsi="Calibri" w:cs="Calibri"/>
          <w:i/>
          <w:iCs/>
          <w:szCs w:val="24"/>
        </w:rPr>
        <w:t xml:space="preserve"> </w:t>
      </w:r>
      <w:r w:rsidRPr="07613E37">
        <w:rPr>
          <w:rFonts w:ascii="Calibri" w:eastAsia="Calibri" w:hAnsi="Calibri" w:cs="Calibri"/>
          <w:i/>
          <w:iCs/>
          <w:szCs w:val="24"/>
        </w:rPr>
        <w:t>r.</w:t>
      </w:r>
      <w:r w:rsidR="15C216CF" w:rsidRPr="07613E37">
        <w:rPr>
          <w:rFonts w:ascii="Calibri" w:eastAsia="Calibri" w:hAnsi="Calibri" w:cs="Calibri"/>
          <w:i/>
          <w:iCs/>
          <w:szCs w:val="24"/>
        </w:rPr>
        <w:t xml:space="preserve"> </w:t>
      </w:r>
      <w:r w:rsidRPr="07613E37">
        <w:rPr>
          <w:rFonts w:ascii="Calibri" w:eastAsia="Calibri" w:hAnsi="Calibri" w:cs="Calibri"/>
          <w:i/>
          <w:iCs/>
          <w:szCs w:val="24"/>
        </w:rPr>
        <w:t>o</w:t>
      </w:r>
      <w:r w:rsidR="03B3C76C" w:rsidRPr="07613E37">
        <w:rPr>
          <w:rFonts w:ascii="Calibri" w:eastAsia="Calibri" w:hAnsi="Calibri" w:cs="Calibri"/>
          <w:sz w:val="22"/>
        </w:rPr>
        <w:t xml:space="preserve"> </w:t>
      </w:r>
      <w:r w:rsidRPr="07613E37">
        <w:rPr>
          <w:rFonts w:ascii="Calibri" w:eastAsia="Calibri" w:hAnsi="Calibri" w:cs="Calibri"/>
          <w:i/>
          <w:iCs/>
          <w:szCs w:val="24"/>
        </w:rPr>
        <w:t>zmianie ustawy Prawo o</w:t>
      </w:r>
      <w:r w:rsidR="00D73F35">
        <w:rPr>
          <w:rFonts w:ascii="Calibri" w:eastAsia="Calibri" w:hAnsi="Calibri" w:cs="Calibri"/>
          <w:i/>
          <w:iCs/>
          <w:szCs w:val="24"/>
        </w:rPr>
        <w:t> </w:t>
      </w:r>
      <w:r w:rsidRPr="07613E37">
        <w:rPr>
          <w:rFonts w:ascii="Calibri" w:eastAsia="Calibri" w:hAnsi="Calibri" w:cs="Calibri"/>
          <w:i/>
          <w:iCs/>
          <w:szCs w:val="24"/>
        </w:rPr>
        <w:t>szkolnictwie wyższym i nauce oraz niektórych innych ustaw</w:t>
      </w:r>
      <w:r w:rsidRPr="07613E37">
        <w:rPr>
          <w:rFonts w:ascii="Calibri" w:eastAsia="Calibri" w:hAnsi="Calibri" w:cs="Calibri"/>
          <w:szCs w:val="24"/>
        </w:rPr>
        <w:t xml:space="preserve"> w art. 67 dodano ust. 7., który umożliwia zaliczenie na poczet praktyki zawodowej czynności wykonywanych przez studenta w ramach m.in. zatrudnienia, stażu lub wolontariatu, jeżeli umożliwiły one uzyskanie efektów uczenia się określonych w programie studiów dla praktyk zawodowych.</w:t>
      </w:r>
    </w:p>
    <w:p w14:paraId="569774B6" w14:textId="66C0832D" w:rsidR="32474854" w:rsidRDefault="66E01240" w:rsidP="6A7AB08F">
      <w:pPr>
        <w:pStyle w:val="Nagwek3"/>
      </w:pPr>
      <w:bookmarkStart w:id="27" w:name="_Toc151920167"/>
      <w:r w:rsidRPr="07613E37">
        <w:t>Organizacja staży</w:t>
      </w:r>
      <w:bookmarkEnd w:id="27"/>
    </w:p>
    <w:p w14:paraId="3D3773E5" w14:textId="6D9D852C" w:rsidR="32474854" w:rsidRDefault="12B4461A" w:rsidP="07613E37">
      <w:pPr>
        <w:spacing w:before="240" w:after="240"/>
        <w:jc w:val="both"/>
        <w:rPr>
          <w:color w:val="000000" w:themeColor="text1"/>
          <w:szCs w:val="24"/>
        </w:rPr>
      </w:pPr>
      <w:r w:rsidRPr="07613E37">
        <w:rPr>
          <w:color w:val="000000" w:themeColor="text1"/>
          <w:szCs w:val="24"/>
        </w:rPr>
        <w:t xml:space="preserve">Staże organizowane są we współpracy uczelni z partnerami gospodarczymi, naukowymi, ośrodkami badawczo-rozwojowymi lub innymi podmiotami, które oferują możliwość zdobycia doświadczenia w dziedzinie sztucznej inteligencji. </w:t>
      </w:r>
      <w:r w:rsidR="50F1246B" w:rsidRPr="07613E37">
        <w:rPr>
          <w:color w:val="000000" w:themeColor="text1"/>
          <w:szCs w:val="24"/>
        </w:rPr>
        <w:t>Na podstawie analizy rozwiązań wykorzystanych w ramach studiów pilotażowych r</w:t>
      </w:r>
      <w:r w:rsidR="60E5121B" w:rsidRPr="07613E37">
        <w:rPr>
          <w:color w:val="000000" w:themeColor="text1"/>
          <w:szCs w:val="24"/>
        </w:rPr>
        <w:t>ekomendujemy, aby k</w:t>
      </w:r>
      <w:r w:rsidRPr="07613E37">
        <w:rPr>
          <w:color w:val="000000" w:themeColor="text1"/>
          <w:szCs w:val="24"/>
        </w:rPr>
        <w:t xml:space="preserve">ażdy staż </w:t>
      </w:r>
      <w:r w:rsidR="10662884" w:rsidRPr="07613E37">
        <w:rPr>
          <w:color w:val="000000" w:themeColor="text1"/>
          <w:szCs w:val="24"/>
        </w:rPr>
        <w:t>był</w:t>
      </w:r>
      <w:r w:rsidRPr="07613E37">
        <w:rPr>
          <w:color w:val="000000" w:themeColor="text1"/>
          <w:szCs w:val="24"/>
        </w:rPr>
        <w:t xml:space="preserve"> realizowany indywidualnie przez studenta, nad którym opiekę sprawuje koordynator staży z</w:t>
      </w:r>
      <w:r w:rsidR="00D73F35">
        <w:rPr>
          <w:color w:val="000000" w:themeColor="text1"/>
          <w:szCs w:val="24"/>
        </w:rPr>
        <w:t> </w:t>
      </w:r>
      <w:r w:rsidRPr="07613E37">
        <w:rPr>
          <w:color w:val="000000" w:themeColor="text1"/>
          <w:szCs w:val="24"/>
        </w:rPr>
        <w:t>uczelni lub osoba wybrana przez pracodawcę.</w:t>
      </w:r>
      <w:r w:rsidR="4D923B67" w:rsidRPr="07613E37">
        <w:rPr>
          <w:color w:val="000000" w:themeColor="text1"/>
          <w:szCs w:val="24"/>
        </w:rPr>
        <w:t xml:space="preserve"> Staże </w:t>
      </w:r>
      <w:r w:rsidR="62E58FD7" w:rsidRPr="07613E37">
        <w:rPr>
          <w:color w:val="000000" w:themeColor="text1"/>
          <w:szCs w:val="24"/>
        </w:rPr>
        <w:t>(</w:t>
      </w:r>
      <w:r w:rsidR="6317B473" w:rsidRPr="07613E37">
        <w:rPr>
          <w:color w:val="000000" w:themeColor="text1"/>
          <w:szCs w:val="24"/>
        </w:rPr>
        <w:t xml:space="preserve">rekomendowany okres stażu to </w:t>
      </w:r>
      <w:r w:rsidR="62E58FD7" w:rsidRPr="07613E37">
        <w:rPr>
          <w:color w:val="000000" w:themeColor="text1"/>
          <w:szCs w:val="24"/>
        </w:rPr>
        <w:t>1</w:t>
      </w:r>
      <w:r w:rsidR="00D73F35">
        <w:rPr>
          <w:color w:val="000000" w:themeColor="text1"/>
          <w:szCs w:val="24"/>
        </w:rPr>
        <w:t> </w:t>
      </w:r>
      <w:r w:rsidR="62E58FD7" w:rsidRPr="07613E37">
        <w:rPr>
          <w:color w:val="000000" w:themeColor="text1"/>
          <w:szCs w:val="24"/>
        </w:rPr>
        <w:t xml:space="preserve">miesiąc) </w:t>
      </w:r>
      <w:r w:rsidR="4D923B67" w:rsidRPr="07613E37">
        <w:rPr>
          <w:color w:val="000000" w:themeColor="text1"/>
          <w:szCs w:val="24"/>
        </w:rPr>
        <w:t>powinny być organizowane w czasie wolnym od obowią</w:t>
      </w:r>
      <w:r w:rsidR="4AAAB688" w:rsidRPr="07613E37">
        <w:rPr>
          <w:color w:val="000000" w:themeColor="text1"/>
          <w:szCs w:val="24"/>
        </w:rPr>
        <w:t>z</w:t>
      </w:r>
      <w:r w:rsidR="4D923B67" w:rsidRPr="07613E37">
        <w:rPr>
          <w:color w:val="000000" w:themeColor="text1"/>
          <w:szCs w:val="24"/>
        </w:rPr>
        <w:t xml:space="preserve">kowych zajęć </w:t>
      </w:r>
      <w:r w:rsidR="5F0CA23B" w:rsidRPr="07613E37">
        <w:rPr>
          <w:color w:val="000000" w:themeColor="text1"/>
          <w:szCs w:val="24"/>
        </w:rPr>
        <w:t>dydaktycznych</w:t>
      </w:r>
      <w:r w:rsidR="4D923B67" w:rsidRPr="07613E37">
        <w:rPr>
          <w:color w:val="000000" w:themeColor="text1"/>
          <w:szCs w:val="24"/>
        </w:rPr>
        <w:t>.</w:t>
      </w:r>
    </w:p>
    <w:p w14:paraId="27436B1E" w14:textId="312B4DB6" w:rsidR="0F2F10F4" w:rsidRDefault="0F2F10F4" w:rsidP="6A7AB08F">
      <w:pPr>
        <w:rPr>
          <w:rFonts w:ascii="Times New Roman" w:eastAsia="Times New Roman" w:hAnsi="Times New Roman" w:cs="Times New Roman"/>
          <w:b/>
          <w:bCs/>
          <w:color w:val="000000" w:themeColor="text1"/>
          <w:szCs w:val="24"/>
        </w:rPr>
      </w:pPr>
      <w:r w:rsidRPr="6A7AB08F">
        <w:rPr>
          <w:b/>
          <w:bCs/>
        </w:rPr>
        <w:t>Procedura realizacji staży</w:t>
      </w:r>
    </w:p>
    <w:p w14:paraId="14F33FA9" w14:textId="6CBB34FC" w:rsidR="32474854" w:rsidRDefault="12B4461A" w:rsidP="07613E37">
      <w:pPr>
        <w:spacing w:before="240" w:after="240"/>
        <w:jc w:val="both"/>
        <w:rPr>
          <w:color w:val="000000" w:themeColor="text1"/>
          <w:szCs w:val="24"/>
        </w:rPr>
      </w:pPr>
      <w:r w:rsidRPr="07613E37">
        <w:rPr>
          <w:color w:val="000000" w:themeColor="text1"/>
          <w:szCs w:val="24"/>
        </w:rPr>
        <w:t xml:space="preserve">Koordynator ds. staży </w:t>
      </w:r>
      <w:r w:rsidR="1AF2D986" w:rsidRPr="07613E37">
        <w:rPr>
          <w:color w:val="000000" w:themeColor="text1"/>
          <w:szCs w:val="24"/>
        </w:rPr>
        <w:t xml:space="preserve">najpierw </w:t>
      </w:r>
      <w:r w:rsidRPr="07613E37">
        <w:rPr>
          <w:color w:val="000000" w:themeColor="text1"/>
          <w:szCs w:val="24"/>
        </w:rPr>
        <w:t>kompletuje ofertę stażową, przeprowadzając rozmowy z</w:t>
      </w:r>
      <w:r w:rsidR="00D73F35">
        <w:rPr>
          <w:color w:val="000000" w:themeColor="text1"/>
          <w:szCs w:val="24"/>
        </w:rPr>
        <w:t> </w:t>
      </w:r>
      <w:r w:rsidRPr="07613E37">
        <w:rPr>
          <w:color w:val="000000" w:themeColor="text1"/>
          <w:szCs w:val="24"/>
        </w:rPr>
        <w:t>potencjalnymi pracodawcami. Przedsiębiorstwa i instytucje, które pragną oferować staże, otrzymują do wypełnienia formularz z informacjami o tematyce proponowanych staży, warunkach ich przeprowadzenia i wynagrodzeniu. Należy szczególnie zadbać o zdobycie ofert staży międzynarodowych, które mogą być szczególnie atrakcyjne dla studentów kierunku.</w:t>
      </w:r>
    </w:p>
    <w:p w14:paraId="5E24FDA1" w14:textId="42F6764E" w:rsidR="32474854" w:rsidRDefault="12B4461A" w:rsidP="07613E37">
      <w:pPr>
        <w:spacing w:before="240" w:after="240"/>
        <w:jc w:val="both"/>
        <w:rPr>
          <w:color w:val="000000" w:themeColor="text1"/>
          <w:szCs w:val="24"/>
        </w:rPr>
      </w:pPr>
      <w:r w:rsidRPr="07613E37">
        <w:rPr>
          <w:color w:val="000000" w:themeColor="text1"/>
          <w:szCs w:val="24"/>
        </w:rPr>
        <w:t>Lista zgłoszeń jest następnie publikowana dla studentów. Studenci są jednocześnie informowani o zasadach rozliczenia staży, jak i możliwości odbycia stażu również w innych</w:t>
      </w:r>
      <w:r w:rsidR="753E9F1E" w:rsidRPr="07613E37">
        <w:rPr>
          <w:rFonts w:ascii="Calibri" w:eastAsia="Calibri" w:hAnsi="Calibri" w:cs="Calibri"/>
          <w:sz w:val="22"/>
        </w:rPr>
        <w:t xml:space="preserve"> </w:t>
      </w:r>
      <w:r w:rsidRPr="07613E37">
        <w:rPr>
          <w:color w:val="000000" w:themeColor="text1"/>
          <w:szCs w:val="24"/>
        </w:rPr>
        <w:t>podmiotach, które zajmują się sztuczną inteligencją, a nie zostały ujęte w publikowanej liście.</w:t>
      </w:r>
    </w:p>
    <w:p w14:paraId="6C0E034D" w14:textId="7C1EE95C" w:rsidR="32474854" w:rsidRDefault="3C294459" w:rsidP="6A7AB08F">
      <w:pPr>
        <w:spacing w:before="240" w:after="240"/>
        <w:jc w:val="both"/>
        <w:rPr>
          <w:color w:val="000000" w:themeColor="text1"/>
          <w:szCs w:val="24"/>
        </w:rPr>
      </w:pPr>
      <w:r w:rsidRPr="6A7AB08F">
        <w:rPr>
          <w:color w:val="000000" w:themeColor="text1"/>
          <w:szCs w:val="24"/>
        </w:rPr>
        <w:t>Studenci samodzielnie dokonują wyboru oferty i podchodzą do procesu rekrutacji. Studenci, po pomyślnym procesie rekrutacji informują o tym fakcie koordynatora ds. staży. Ten przydziela studentowi opiekuna stażu ze strony uczelni; jeżeli to możliwe takiego, któr</w:t>
      </w:r>
      <w:r w:rsidR="66D779A8" w:rsidRPr="6A7AB08F">
        <w:rPr>
          <w:color w:val="000000" w:themeColor="text1"/>
          <w:szCs w:val="24"/>
        </w:rPr>
        <w:t>y</w:t>
      </w:r>
      <w:r w:rsidRPr="6A7AB08F">
        <w:rPr>
          <w:color w:val="000000" w:themeColor="text1"/>
          <w:szCs w:val="24"/>
        </w:rPr>
        <w:t xml:space="preserve"> już ma </w:t>
      </w:r>
      <w:r w:rsidRPr="6A7AB08F">
        <w:rPr>
          <w:color w:val="000000" w:themeColor="text1"/>
          <w:szCs w:val="24"/>
        </w:rPr>
        <w:lastRenderedPageBreak/>
        <w:t>doświadczenie we współpracy z danym podmiotem. Opiekun oferuje studentowi konsultacje i pomoc podczas przebiegu stażu.</w:t>
      </w:r>
    </w:p>
    <w:p w14:paraId="7F232E41" w14:textId="04352AA4" w:rsidR="32474854" w:rsidRDefault="3C294459" w:rsidP="6A7AB08F">
      <w:pPr>
        <w:spacing w:before="240" w:after="240"/>
        <w:jc w:val="both"/>
        <w:rPr>
          <w:color w:val="000000" w:themeColor="text1"/>
          <w:szCs w:val="24"/>
        </w:rPr>
      </w:pPr>
      <w:r w:rsidRPr="6A7AB08F">
        <w:rPr>
          <w:color w:val="000000" w:themeColor="text1"/>
          <w:szCs w:val="24"/>
        </w:rPr>
        <w:t>Po zakończeniu stażu, student w porozumieniu z opiekunem stażu przygotowuje raport, który jest podpisywany przez studenta, opiekuna stażu ze strony Uczelni oraz opiekuna stażu ze strony pracodawcy. Raport jest następnie przekazywany koordynatorowi ds. staży.</w:t>
      </w:r>
    </w:p>
    <w:p w14:paraId="6F274B38" w14:textId="2CB25D4D" w:rsidR="32474854" w:rsidRDefault="12B4461A" w:rsidP="07613E37">
      <w:pPr>
        <w:spacing w:before="240" w:after="240"/>
        <w:jc w:val="both"/>
        <w:rPr>
          <w:rFonts w:ascii="Times New Roman" w:eastAsia="Times New Roman" w:hAnsi="Times New Roman" w:cs="Times New Roman"/>
          <w:color w:val="000000" w:themeColor="text1"/>
          <w:szCs w:val="24"/>
        </w:rPr>
      </w:pPr>
      <w:r w:rsidRPr="07613E37">
        <w:rPr>
          <w:color w:val="000000" w:themeColor="text1"/>
          <w:szCs w:val="24"/>
        </w:rPr>
        <w:t>Zaleca się by uczelnie tworzyły formalną sieć partnerstwa z firmami technologicznymi już na etapie planowania wprowadzenia tego kierunku studiów. Umożliwiłoby to utworzenie stabilnego rdzenia oferty stażowej i ułatwiłoby organizację części staży od strony firm i</w:t>
      </w:r>
      <w:r w:rsidR="54DC8815" w:rsidRPr="07613E37">
        <w:rPr>
          <w:rFonts w:ascii="Calibri" w:eastAsia="Calibri" w:hAnsi="Calibri" w:cs="Calibri"/>
          <w:sz w:val="22"/>
        </w:rPr>
        <w:t xml:space="preserve"> </w:t>
      </w:r>
      <w:r w:rsidRPr="07613E37">
        <w:rPr>
          <w:color w:val="000000" w:themeColor="text1"/>
          <w:szCs w:val="24"/>
        </w:rPr>
        <w:t>Uczelni. Dodatkowo, pozyskanie atrakcyjnych partnerów stażowych może zachęcić potencjalnych kandydatów do podjęcia studiów na tym kierunku.</w:t>
      </w:r>
    </w:p>
    <w:p w14:paraId="4C0D9409" w14:textId="443F8BCA" w:rsidR="32474854" w:rsidRDefault="12B4461A" w:rsidP="07613E37">
      <w:pPr>
        <w:pStyle w:val="Nagwek3"/>
        <w:rPr>
          <w:rFonts w:ascii="Times New Roman" w:eastAsia="Times New Roman" w:hAnsi="Times New Roman" w:cs="Times New Roman"/>
          <w:b w:val="0"/>
          <w:bCs w:val="0"/>
          <w:color w:val="000000" w:themeColor="text1"/>
          <w:szCs w:val="24"/>
        </w:rPr>
      </w:pPr>
      <w:bookmarkStart w:id="28" w:name="_Toc151920168"/>
      <w:r w:rsidRPr="07613E37">
        <w:t>Organizacja wizyt studyjnych</w:t>
      </w:r>
      <w:bookmarkEnd w:id="28"/>
    </w:p>
    <w:p w14:paraId="1E861C5B" w14:textId="61B09353" w:rsidR="32474854" w:rsidRDefault="12B4461A" w:rsidP="07613E37">
      <w:pPr>
        <w:spacing w:before="240" w:after="240"/>
        <w:jc w:val="both"/>
        <w:rPr>
          <w:rFonts w:ascii="Calibri" w:eastAsia="Calibri" w:hAnsi="Calibri" w:cs="Calibri"/>
          <w:szCs w:val="24"/>
        </w:rPr>
      </w:pPr>
      <w:r w:rsidRPr="07613E37">
        <w:rPr>
          <w:color w:val="000000" w:themeColor="text1"/>
          <w:szCs w:val="24"/>
        </w:rPr>
        <w:t xml:space="preserve">Wizyty studyjne stanowią istotny element kształcenia na kierunku </w:t>
      </w:r>
      <w:r w:rsidRPr="07613E37">
        <w:rPr>
          <w:i/>
          <w:iCs/>
          <w:color w:val="000000" w:themeColor="text1"/>
          <w:szCs w:val="24"/>
        </w:rPr>
        <w:t xml:space="preserve">Sztuczna </w:t>
      </w:r>
      <w:r w:rsidR="5D82C196" w:rsidRPr="07613E37">
        <w:rPr>
          <w:i/>
          <w:iCs/>
          <w:color w:val="000000" w:themeColor="text1"/>
          <w:szCs w:val="24"/>
        </w:rPr>
        <w:t>i</w:t>
      </w:r>
      <w:r w:rsidRPr="07613E37">
        <w:rPr>
          <w:i/>
          <w:iCs/>
          <w:color w:val="000000" w:themeColor="text1"/>
          <w:szCs w:val="24"/>
        </w:rPr>
        <w:t>nteligencja</w:t>
      </w:r>
      <w:r w:rsidRPr="07613E37">
        <w:rPr>
          <w:color w:val="000000" w:themeColor="text1"/>
          <w:szCs w:val="24"/>
        </w:rPr>
        <w:t>. Są one zaprojektowane</w:t>
      </w:r>
      <w:r w:rsidR="52EFB21A" w:rsidRPr="07613E37">
        <w:rPr>
          <w:color w:val="000000" w:themeColor="text1"/>
          <w:szCs w:val="24"/>
        </w:rPr>
        <w:t xml:space="preserve"> tak</w:t>
      </w:r>
      <w:r w:rsidRPr="07613E37">
        <w:rPr>
          <w:color w:val="000000" w:themeColor="text1"/>
          <w:szCs w:val="24"/>
        </w:rPr>
        <w:t>, aby umożliwić studentom zapoznanie się z praktycznymi zastosowaniami teorii, które poznają na wykładach oraz stworzyć pole do interakcji z</w:t>
      </w:r>
      <w:r w:rsidR="00D73F35">
        <w:rPr>
          <w:color w:val="000000" w:themeColor="text1"/>
          <w:szCs w:val="24"/>
        </w:rPr>
        <w:t> </w:t>
      </w:r>
      <w:r w:rsidRPr="07613E37">
        <w:rPr>
          <w:color w:val="000000" w:themeColor="text1"/>
          <w:szCs w:val="24"/>
        </w:rPr>
        <w:t>praktykami. Każde spotkanie obejmuje prezentację firmy, jej działalności, wykorzystywanych narzędzi IT, a także otwiera przestrzeń dla interakcji</w:t>
      </w:r>
      <w:r w:rsidR="1ED727BA" w:rsidRPr="07613E37">
        <w:rPr>
          <w:color w:val="000000" w:themeColor="text1"/>
          <w:szCs w:val="24"/>
        </w:rPr>
        <w:t>,</w:t>
      </w:r>
      <w:r w:rsidRPr="07613E37">
        <w:rPr>
          <w:color w:val="000000" w:themeColor="text1"/>
          <w:szCs w:val="24"/>
        </w:rPr>
        <w:t xml:space="preserve"> takich jak dyskusje czy zadania dla uczestników.</w:t>
      </w:r>
      <w:r w:rsidR="2AB1A3A1" w:rsidRPr="07613E37">
        <w:rPr>
          <w:color w:val="000000" w:themeColor="text1"/>
          <w:szCs w:val="24"/>
        </w:rPr>
        <w:t xml:space="preserve"> Rekomendujemy, aby w</w:t>
      </w:r>
      <w:r w:rsidRPr="07613E37">
        <w:rPr>
          <w:color w:val="000000" w:themeColor="text1"/>
          <w:szCs w:val="24"/>
        </w:rPr>
        <w:t xml:space="preserve">izyty studyjne </w:t>
      </w:r>
      <w:r w:rsidR="13B9D78C" w:rsidRPr="07613E37">
        <w:rPr>
          <w:color w:val="000000" w:themeColor="text1"/>
          <w:szCs w:val="24"/>
        </w:rPr>
        <w:t xml:space="preserve">były </w:t>
      </w:r>
      <w:r w:rsidRPr="07613E37">
        <w:rPr>
          <w:color w:val="000000" w:themeColor="text1"/>
          <w:szCs w:val="24"/>
        </w:rPr>
        <w:t xml:space="preserve">koordynowane przez opiekuna wyłonionego spośród pracowników lub doktorantów </w:t>
      </w:r>
      <w:r w:rsidR="602A9EAB" w:rsidRPr="07613E37">
        <w:rPr>
          <w:color w:val="000000" w:themeColor="text1"/>
          <w:szCs w:val="24"/>
        </w:rPr>
        <w:t>u</w:t>
      </w:r>
      <w:r w:rsidRPr="07613E37">
        <w:rPr>
          <w:color w:val="000000" w:themeColor="text1"/>
          <w:szCs w:val="24"/>
        </w:rPr>
        <w:t>czelni. Wizyty mogą być organizowane w dowolnym czasie roku akademickiego.</w:t>
      </w:r>
      <w:r w:rsidR="6E9C81A2" w:rsidRPr="07613E37">
        <w:rPr>
          <w:color w:val="000000" w:themeColor="text1"/>
          <w:szCs w:val="24"/>
        </w:rPr>
        <w:t xml:space="preserve"> Doświadczenia uzyskane w trakcie pilotażu </w:t>
      </w:r>
      <w:r w:rsidR="50C84B0C" w:rsidRPr="07613E37">
        <w:rPr>
          <w:color w:val="000000" w:themeColor="text1"/>
          <w:szCs w:val="24"/>
        </w:rPr>
        <w:t>wskazują,</w:t>
      </w:r>
      <w:r w:rsidR="6E9C81A2" w:rsidRPr="07613E37">
        <w:rPr>
          <w:color w:val="000000" w:themeColor="text1"/>
          <w:szCs w:val="24"/>
        </w:rPr>
        <w:t xml:space="preserve"> że optymalny czas to 3 do 5 dni</w:t>
      </w:r>
      <w:r w:rsidR="34FE9730" w:rsidRPr="07613E37">
        <w:rPr>
          <w:color w:val="000000" w:themeColor="text1"/>
          <w:szCs w:val="24"/>
        </w:rPr>
        <w:t>.</w:t>
      </w:r>
    </w:p>
    <w:p w14:paraId="45FCFBA6" w14:textId="2B319A25" w:rsidR="3F75ABA6" w:rsidRDefault="3C294459" w:rsidP="6A7AB08F">
      <w:pPr>
        <w:rPr>
          <w:rFonts w:ascii="Times New Roman" w:eastAsia="Times New Roman" w:hAnsi="Times New Roman" w:cs="Times New Roman"/>
          <w:b/>
          <w:bCs/>
          <w:color w:val="000000" w:themeColor="text1"/>
          <w:szCs w:val="24"/>
        </w:rPr>
      </w:pPr>
      <w:r w:rsidRPr="6A7AB08F">
        <w:rPr>
          <w:b/>
          <w:bCs/>
        </w:rPr>
        <w:t>Procedura realizacji wizyt studyjnych</w:t>
      </w:r>
    </w:p>
    <w:p w14:paraId="1B1F1E04" w14:textId="77B8E493" w:rsidR="3D9999D6" w:rsidRDefault="660759F1" w:rsidP="03E89420">
      <w:pPr>
        <w:jc w:val="both"/>
      </w:pPr>
      <w:r w:rsidRPr="6A7AB08F">
        <w:t xml:space="preserve">Realizacja edycji wizyt studyjnych powinna być zainicjowana przez poinformowanie </w:t>
      </w:r>
      <w:r w:rsidR="046898DB" w:rsidRPr="6A7AB08F">
        <w:t xml:space="preserve">o tym </w:t>
      </w:r>
      <w:r w:rsidRPr="6A7AB08F">
        <w:t>pracowników i doktorantów specjalizujących się w AI</w:t>
      </w:r>
      <w:r w:rsidR="4A369FFC" w:rsidRPr="6A7AB08F">
        <w:t xml:space="preserve">, przez </w:t>
      </w:r>
      <w:r w:rsidRPr="6A7AB08F">
        <w:t>koordynatora wizyt</w:t>
      </w:r>
      <w:r w:rsidR="233610B0" w:rsidRPr="6A7AB08F">
        <w:t xml:space="preserve"> studyjnych</w:t>
      </w:r>
      <w:r w:rsidRPr="6A7AB08F">
        <w:t xml:space="preserve">. Komunikat powinien zawierać informacje o finansowaniu wizyt oraz zachęcać do zbadania możliwości przyjęcia grupy studenckiej przez współpracujące ośrodki naukowe, organizacje lub firmy. Warto, aby rozważane jednostki i firmy wyróżniały się wysoką jakością prowadzonych badań w co najmniej jednym obszarze AI lub aplikacji. Szczególny nacisk zaleca się kłaść na możliwość odwiedzenia placówek zagranicznych. </w:t>
      </w:r>
    </w:p>
    <w:p w14:paraId="0EC05741" w14:textId="0BEB4C0E" w:rsidR="3D9999D6" w:rsidRDefault="660759F1" w:rsidP="6A7AB08F">
      <w:pPr>
        <w:jc w:val="both"/>
      </w:pPr>
      <w:r w:rsidRPr="6A7AB08F">
        <w:t xml:space="preserve">Następnie zalecane jest, aby koordynator merytoryczny ustalał z wizytowanymi podmiotami daty i plany wizyt. Zadaniem uczelni powinno być wybranie opiekuna wyjazdu spośród pracowników lub doktorantów. Dobór grupy studentów powinien być realizowany przez opiekuna wyjazdu, uwzględniając ich zainteresowania i projekty naukowo-wdrożeniowe. Liczba studentów </w:t>
      </w:r>
      <w:r w:rsidR="71DDB31E" w:rsidRPr="6A7AB08F">
        <w:t>w grupie nie powinna</w:t>
      </w:r>
      <w:r w:rsidRPr="6A7AB08F">
        <w:t xml:space="preserve"> </w:t>
      </w:r>
      <w:r w:rsidR="15013C84" w:rsidRPr="6A7AB08F">
        <w:t xml:space="preserve">przekraczać </w:t>
      </w:r>
      <w:r w:rsidRPr="6A7AB08F">
        <w:t xml:space="preserve">8 osób. </w:t>
      </w:r>
    </w:p>
    <w:p w14:paraId="08449354" w14:textId="764539AF" w:rsidR="3D9999D6" w:rsidRDefault="0E714563" w:rsidP="6A7AB08F">
      <w:pPr>
        <w:jc w:val="both"/>
      </w:pPr>
      <w:r w:rsidRPr="07613E37">
        <w:lastRenderedPageBreak/>
        <w:t>Po zgrupowaniu studentów powinni oni oraz opiekun uzyskać formalne zaproszenie od firmy</w:t>
      </w:r>
      <w:r w:rsidR="2E88683D" w:rsidRPr="07613E37">
        <w:t xml:space="preserve"> lub jednostki naukowej</w:t>
      </w:r>
      <w:r w:rsidRPr="07613E37">
        <w:t xml:space="preserve">. Następnie powinny zostać złożone wnioski o wyjazd służbowy dla wszystkich uczestników wizyty. </w:t>
      </w:r>
      <w:r w:rsidR="26EED3C7" w:rsidRPr="07613E37">
        <w:t>Należy zadbać o</w:t>
      </w:r>
      <w:r w:rsidRPr="07613E37">
        <w:t xml:space="preserve"> załatwienie formalności związanych z</w:t>
      </w:r>
      <w:r w:rsidR="00D73F35">
        <w:t> </w:t>
      </w:r>
      <w:r w:rsidRPr="07613E37">
        <w:t xml:space="preserve">zakupem biletów i wypłatą diet dla uczestników wizyty. </w:t>
      </w:r>
    </w:p>
    <w:p w14:paraId="7FF3871D" w14:textId="4ACD68C4" w:rsidR="3D9999D6" w:rsidRDefault="0E714563" w:rsidP="6A7AB08F">
      <w:pPr>
        <w:jc w:val="both"/>
      </w:pPr>
      <w:r w:rsidRPr="07613E37">
        <w:t>Mimo, iż zaleca się, aby wizyta studyjna miała formę tradycyjną, wizyty zdalne i spotkania w</w:t>
      </w:r>
      <w:r w:rsidR="00D73F35">
        <w:t> </w:t>
      </w:r>
      <w:r w:rsidRPr="07613E37">
        <w:t xml:space="preserve">formie hybrydowej powinny być także brane pod uwagę. Dodatkowo, warto zachęcić opiekuna i studentów do prowadzenia </w:t>
      </w:r>
      <w:r w:rsidR="4D4417D9" w:rsidRPr="07613E37">
        <w:t>relacji z realizowanej wizyty, w celach promocyjnych</w:t>
      </w:r>
      <w:r w:rsidR="536E8848" w:rsidRPr="07613E37">
        <w:t>,</w:t>
      </w:r>
      <w:r w:rsidR="4D4417D9" w:rsidRPr="07613E37">
        <w:t xml:space="preserve"> </w:t>
      </w:r>
      <w:r w:rsidRPr="07613E37">
        <w:t>w mediach społecznościowych i Internecie, z poszanowaniem uzgodnień z wizytowanym podmiotem i uczelnią.</w:t>
      </w:r>
    </w:p>
    <w:p w14:paraId="4C53F2B5" w14:textId="7576541C" w:rsidR="3D9999D6" w:rsidRDefault="660759F1" w:rsidP="03E89420">
      <w:pPr>
        <w:jc w:val="both"/>
      </w:pPr>
      <w:r w:rsidRPr="6A7AB08F">
        <w:t>Po wizycie studyjnej, opiekun i studen</w:t>
      </w:r>
      <w:r w:rsidR="73E0AD85" w:rsidRPr="6A7AB08F">
        <w:t>ci</w:t>
      </w:r>
      <w:r w:rsidRPr="6A7AB08F">
        <w:t xml:space="preserve"> powin</w:t>
      </w:r>
      <w:r w:rsidR="073B0964" w:rsidRPr="6A7AB08F">
        <w:t>ni</w:t>
      </w:r>
      <w:r w:rsidRPr="6A7AB08F">
        <w:t xml:space="preserve"> </w:t>
      </w:r>
      <w:r w:rsidR="20B004DF" w:rsidRPr="6A7AB08F">
        <w:t xml:space="preserve">dostarczyć </w:t>
      </w:r>
      <w:r w:rsidRPr="6A7AB08F">
        <w:t>raport</w:t>
      </w:r>
      <w:r w:rsidR="275775DD" w:rsidRPr="6A7AB08F">
        <w:t>y</w:t>
      </w:r>
      <w:r w:rsidRPr="6A7AB08F">
        <w:t xml:space="preserve"> z przebiegu wizyty, zawierając</w:t>
      </w:r>
      <w:r w:rsidR="5AD5A2E9" w:rsidRPr="6A7AB08F">
        <w:t>e</w:t>
      </w:r>
      <w:r w:rsidRPr="6A7AB08F">
        <w:t xml:space="preserve"> opis zdobytych doświadczeń oraz obserwacji dotyczących trendów i metod pracy w odwiedzanej firmie. Koordynator merytoryczny powinien oceniać każdą realizowaną wizytę i raport z niej, wykorzystując te doświadczenia do dalszego udoskonalania procesu realizacji wizyt studyjnych.</w:t>
      </w:r>
    </w:p>
    <w:p w14:paraId="39E0F6F4" w14:textId="2CBB8ACF" w:rsidR="3C294459" w:rsidRDefault="12B4461A" w:rsidP="07613E37">
      <w:pPr>
        <w:pStyle w:val="Nagwek2"/>
        <w:rPr>
          <w:rFonts w:ascii="Times New Roman" w:eastAsia="Times New Roman" w:hAnsi="Times New Roman" w:cs="Times New Roman"/>
          <w:b w:val="0"/>
          <w:bCs w:val="0"/>
          <w:color w:val="000000" w:themeColor="text1"/>
          <w:sz w:val="24"/>
          <w:szCs w:val="24"/>
        </w:rPr>
      </w:pPr>
      <w:bookmarkStart w:id="29" w:name="_Toc151920169"/>
      <w:r w:rsidRPr="07613E37">
        <w:t>Udział w konferencjach</w:t>
      </w:r>
      <w:bookmarkEnd w:id="29"/>
    </w:p>
    <w:p w14:paraId="0D0699AD" w14:textId="0B420382" w:rsidR="24FB575A" w:rsidRDefault="026C2D05" w:rsidP="008D6896">
      <w:pPr>
        <w:spacing w:before="240" w:after="240"/>
        <w:jc w:val="both"/>
      </w:pPr>
      <w:r w:rsidRPr="07613E37">
        <w:t>Zaleca się wprowadzenie szczegółowej procedury aktywnego udziału studentów w</w:t>
      </w:r>
      <w:r w:rsidR="00D73F35">
        <w:t> </w:t>
      </w:r>
      <w:r w:rsidRPr="07613E37">
        <w:t xml:space="preserve">konferencjach naukowych. </w:t>
      </w:r>
      <w:r w:rsidR="67B005DE" w:rsidRPr="07613E37">
        <w:t>L</w:t>
      </w:r>
      <w:r w:rsidR="3DA860FF" w:rsidRPr="07613E37">
        <w:t>ist</w:t>
      </w:r>
      <w:r w:rsidR="2D829F99" w:rsidRPr="07613E37">
        <w:t>a</w:t>
      </w:r>
      <w:r w:rsidR="3DA860FF" w:rsidRPr="07613E37">
        <w:t xml:space="preserve"> potencjalnie interesujących konferencji </w:t>
      </w:r>
      <w:r w:rsidR="753D4E6D" w:rsidRPr="07613E37">
        <w:t>z zakresu AI</w:t>
      </w:r>
      <w:r w:rsidR="1F053B14" w:rsidRPr="07613E37">
        <w:t xml:space="preserve"> jest tworzona przez </w:t>
      </w:r>
      <w:r w:rsidR="414364AC" w:rsidRPr="07613E37">
        <w:t xml:space="preserve">tzw. </w:t>
      </w:r>
      <w:r w:rsidR="1F053B14" w:rsidRPr="07613E37">
        <w:t xml:space="preserve">koordynatora </w:t>
      </w:r>
      <w:r w:rsidR="39912EAF" w:rsidRPr="07613E37">
        <w:t>ds. konferencji</w:t>
      </w:r>
      <w:r w:rsidR="753D4E6D" w:rsidRPr="07613E37">
        <w:t>, w oparciu o doświadczenia własne, jak i</w:t>
      </w:r>
      <w:r w:rsidR="00D73F35">
        <w:t> </w:t>
      </w:r>
      <w:r w:rsidR="753D4E6D" w:rsidRPr="07613E37">
        <w:t xml:space="preserve">doświadczenia innych pracowników </w:t>
      </w:r>
      <w:r w:rsidR="4625689B" w:rsidRPr="07613E37">
        <w:t>i doktorantów uczelni.</w:t>
      </w:r>
      <w:r w:rsidR="55736713" w:rsidRPr="07613E37">
        <w:t xml:space="preserve"> </w:t>
      </w:r>
      <w:r w:rsidR="15B482DD" w:rsidRPr="07613E37">
        <w:t>Osoba koordynatora ds.</w:t>
      </w:r>
      <w:r w:rsidR="021B8FE5" w:rsidRPr="07613E37">
        <w:rPr>
          <w:rFonts w:ascii="Calibri" w:eastAsia="Calibri" w:hAnsi="Calibri" w:cs="Calibri"/>
          <w:sz w:val="22"/>
        </w:rPr>
        <w:t xml:space="preserve"> </w:t>
      </w:r>
      <w:r w:rsidR="15B482DD" w:rsidRPr="07613E37">
        <w:t>konferencji odpowiada także za planowanie i nadzorowanie udziału grup studentów w</w:t>
      </w:r>
      <w:r w:rsidR="00D73F35">
        <w:t> </w:t>
      </w:r>
      <w:r w:rsidR="15B482DD" w:rsidRPr="07613E37">
        <w:t xml:space="preserve">konferencjach naukowych, </w:t>
      </w:r>
      <w:r w:rsidR="19508474" w:rsidRPr="07613E37">
        <w:t>oraz za utrzymanie odpowiedniego standardu tych wyjazdów oraz skuteczną komunikację pomiędzy uczestnikami a uniwersytetem.</w:t>
      </w:r>
    </w:p>
    <w:p w14:paraId="7E004862" w14:textId="0B114F14" w:rsidR="24FB575A" w:rsidRDefault="4625689B" w:rsidP="07613E37">
      <w:pPr>
        <w:jc w:val="both"/>
      </w:pPr>
      <w:r w:rsidRPr="07613E37">
        <w:t xml:space="preserve">Każdy student, we współpracy ze swoim </w:t>
      </w:r>
      <w:r w:rsidR="34948F12" w:rsidRPr="07613E37">
        <w:t xml:space="preserve">tutorem lub </w:t>
      </w:r>
      <w:r w:rsidRPr="07613E37">
        <w:t>mentorem, miałby za zadanie wybrać co najmniej dwie konferencje, które byłyby następnie zatwierdzone przez koordynatora mer</w:t>
      </w:r>
      <w:r w:rsidR="60F68195" w:rsidRPr="07613E37">
        <w:t>y</w:t>
      </w:r>
      <w:r w:rsidRPr="07613E37">
        <w:t>t</w:t>
      </w:r>
      <w:r w:rsidR="2E6D356D" w:rsidRPr="07613E37">
        <w:t>o</w:t>
      </w:r>
      <w:r w:rsidRPr="07613E37">
        <w:t xml:space="preserve">rycznego. </w:t>
      </w:r>
      <w:r w:rsidR="0E136A2A" w:rsidRPr="07613E37">
        <w:t xml:space="preserve">Rozważane mogą być konferencje </w:t>
      </w:r>
      <w:r w:rsidR="1A4FB801" w:rsidRPr="07613E37">
        <w:t>realizowane zarówno stacjonarnie, jak i</w:t>
      </w:r>
      <w:r w:rsidR="00D73F35">
        <w:t> </w:t>
      </w:r>
      <w:r w:rsidR="1A4FB801" w:rsidRPr="07613E37">
        <w:t>zdalnie, przy czym zaleca się położyć nacisk na te realizowane stacjonarnie.</w:t>
      </w:r>
      <w:r w:rsidR="2C98090E" w:rsidRPr="07613E37">
        <w:t xml:space="preserve"> Student powinien mieć dodatkowo możliwość zaproponowania udziału w konferencji spoza listy, jednak zgoda na taki udział musi zostać</w:t>
      </w:r>
      <w:r w:rsidR="2A4D7F12" w:rsidRPr="07613E37">
        <w:t xml:space="preserve"> udzielona przez </w:t>
      </w:r>
      <w:r w:rsidR="2504F9E8" w:rsidRPr="07613E37">
        <w:t xml:space="preserve">tutora lub </w:t>
      </w:r>
      <w:r w:rsidR="2A4D7F12" w:rsidRPr="07613E37">
        <w:t>mentora w oparciu o</w:t>
      </w:r>
      <w:r w:rsidR="08C22B42" w:rsidRPr="07613E37">
        <w:rPr>
          <w:rFonts w:ascii="Calibri" w:eastAsia="Calibri" w:hAnsi="Calibri" w:cs="Calibri"/>
          <w:sz w:val="22"/>
        </w:rPr>
        <w:t xml:space="preserve"> </w:t>
      </w:r>
      <w:r w:rsidR="2A4D7F12" w:rsidRPr="07613E37">
        <w:t>przedłożone przez studenta uzasadnienie takiego wyboru.</w:t>
      </w:r>
    </w:p>
    <w:p w14:paraId="1DFD797D" w14:textId="683EF148" w:rsidR="07FE2ABA" w:rsidRDefault="1003F7C9" w:rsidP="0F115F71">
      <w:pPr>
        <w:jc w:val="both"/>
      </w:pPr>
      <w:r w:rsidRPr="07613E37">
        <w:t xml:space="preserve">W przypadku konferencji stacjonarnych powinno się zaplanować utworzenie grupy studentów pod </w:t>
      </w:r>
      <w:r w:rsidR="54032F36" w:rsidRPr="07613E37">
        <w:t xml:space="preserve">nadzorem opiekuna wyjazdu, wyznaczonego przez </w:t>
      </w:r>
      <w:r w:rsidR="3E3BBE3B" w:rsidRPr="07613E37">
        <w:t>k</w:t>
      </w:r>
      <w:r w:rsidR="54032F36" w:rsidRPr="07613E37">
        <w:t xml:space="preserve">oordynatora </w:t>
      </w:r>
      <w:r w:rsidR="3EAD6B6E" w:rsidRPr="07613E37">
        <w:t>ds.</w:t>
      </w:r>
      <w:r w:rsidR="5CF88DBE" w:rsidRPr="07613E37">
        <w:rPr>
          <w:rFonts w:ascii="Calibri" w:eastAsia="Calibri" w:hAnsi="Calibri" w:cs="Calibri"/>
          <w:sz w:val="22"/>
        </w:rPr>
        <w:t xml:space="preserve"> </w:t>
      </w:r>
      <w:r w:rsidR="3EAD6B6E" w:rsidRPr="07613E37">
        <w:t>konferencji</w:t>
      </w:r>
      <w:r w:rsidR="3017F7C4" w:rsidRPr="07613E37">
        <w:t xml:space="preserve">. Po skompletowaniu listy uczestników wyjazdu, należy zorganizować proces realizacji formalności związanych z udziałem w konferencji, który </w:t>
      </w:r>
      <w:r w:rsidR="2E79AE9F" w:rsidRPr="07613E37">
        <w:t>powinien obejmować złożenie wniosków o wyjazd służbowy, rejestrację na konferencję, zakup biletów lotniczych i</w:t>
      </w:r>
      <w:r w:rsidR="0DA6CD3E" w:rsidRPr="07613E37">
        <w:rPr>
          <w:rFonts w:ascii="Calibri" w:eastAsia="Calibri" w:hAnsi="Calibri" w:cs="Calibri"/>
          <w:sz w:val="22"/>
        </w:rPr>
        <w:t xml:space="preserve"> </w:t>
      </w:r>
      <w:r w:rsidR="2E79AE9F" w:rsidRPr="07613E37">
        <w:t>wszelkie dodatkowe formalności związane z ko</w:t>
      </w:r>
      <w:r w:rsidR="60BEC051" w:rsidRPr="07613E37">
        <w:t xml:space="preserve">nkretnym </w:t>
      </w:r>
      <w:r w:rsidR="2E79AE9F" w:rsidRPr="07613E37">
        <w:t>wyjazdem.</w:t>
      </w:r>
    </w:p>
    <w:p w14:paraId="748EC034" w14:textId="103DBAFD" w:rsidR="2DA42BEF" w:rsidRDefault="2DA42BEF" w:rsidP="0F115F71">
      <w:pPr>
        <w:jc w:val="both"/>
      </w:pPr>
      <w:r w:rsidRPr="0F115F71">
        <w:lastRenderedPageBreak/>
        <w:t>Studentom, uczestniczącym w konferencji, należy zasugerować umiejętne wykorzystanie czasu na konferencji, w</w:t>
      </w:r>
      <w:r w:rsidR="07368097" w:rsidRPr="0F115F71">
        <w:t xml:space="preserve"> tym uczestnictwo w sesjach, referatach i warsztatach sugerowanych przez opiekuna. Po zakończeniu konferencji </w:t>
      </w:r>
      <w:r w:rsidR="4BBDCA0A" w:rsidRPr="0F115F71">
        <w:t xml:space="preserve">studenci powinni </w:t>
      </w:r>
      <w:r w:rsidR="71D0B9EF" w:rsidRPr="0F115F71">
        <w:t>zostać</w:t>
      </w:r>
      <w:r w:rsidR="4BBDCA0A" w:rsidRPr="0F115F71">
        <w:t xml:space="preserve"> zobowiązani do przygotowania i dostarczenia koordynatorowi merytorycz</w:t>
      </w:r>
      <w:r w:rsidR="54BAA970" w:rsidRPr="0F115F71">
        <w:t>nemu</w:t>
      </w:r>
      <w:r w:rsidR="36DC90E3" w:rsidRPr="0F115F71">
        <w:t xml:space="preserve"> raportu, który zawierałby krótki opis najbardziej interesujących prezentacji naukowych, a także ich własne podsumowania i wnioski.</w:t>
      </w:r>
    </w:p>
    <w:p w14:paraId="537A51C6" w14:textId="05648168" w:rsidR="3F75ABA6" w:rsidRDefault="639BB60D" w:rsidP="6A7AB08F">
      <w:pPr>
        <w:jc w:val="both"/>
      </w:pPr>
      <w:r w:rsidRPr="6A7AB08F">
        <w:t>Udział studentów w konferencjach ma na celu przede</w:t>
      </w:r>
      <w:r w:rsidR="22E8AC1C" w:rsidRPr="6A7AB08F">
        <w:t xml:space="preserve"> </w:t>
      </w:r>
      <w:r w:rsidR="125984A5" w:rsidRPr="6A7AB08F">
        <w:t>wszystkim pom</w:t>
      </w:r>
      <w:r w:rsidR="28341383" w:rsidRPr="6A7AB08F">
        <w:t>o</w:t>
      </w:r>
      <w:r w:rsidR="125984A5" w:rsidRPr="6A7AB08F">
        <w:t>c w rozwoju umiejętności prezentacj</w:t>
      </w:r>
      <w:r w:rsidR="77006C36" w:rsidRPr="6A7AB08F">
        <w:t>i</w:t>
      </w:r>
      <w:r w:rsidR="125984A5" w:rsidRPr="6A7AB08F">
        <w:t xml:space="preserve"> swoich badań, dyskusj</w:t>
      </w:r>
      <w:r w:rsidR="287A2D5B" w:rsidRPr="6A7AB08F">
        <w:t>i</w:t>
      </w:r>
      <w:r w:rsidR="125984A5" w:rsidRPr="6A7AB08F">
        <w:t xml:space="preserve"> na tematy naukowe</w:t>
      </w:r>
      <w:r w:rsidR="0695F39C" w:rsidRPr="6A7AB08F">
        <w:t xml:space="preserve"> oraz</w:t>
      </w:r>
      <w:r w:rsidR="125984A5" w:rsidRPr="6A7AB08F">
        <w:t xml:space="preserve"> efektywne</w:t>
      </w:r>
      <w:r w:rsidR="646FE778" w:rsidRPr="6A7AB08F">
        <w:t>go</w:t>
      </w:r>
      <w:r w:rsidR="125984A5" w:rsidRPr="6A7AB08F">
        <w:t xml:space="preserve"> korzystani</w:t>
      </w:r>
      <w:r w:rsidR="40080D3C" w:rsidRPr="6A7AB08F">
        <w:t>a</w:t>
      </w:r>
      <w:r w:rsidR="125984A5" w:rsidRPr="6A7AB08F">
        <w:t xml:space="preserve"> z języka angielskiego. </w:t>
      </w:r>
      <w:r w:rsidR="414F6B5C" w:rsidRPr="6A7AB08F">
        <w:t>Takie doświadczenie może w istotny sposób przyczynić się do wszechstronnego rozwoju każdego studenta.</w:t>
      </w:r>
    </w:p>
    <w:p w14:paraId="481401FE" w14:textId="551FEDA4" w:rsidR="3F75ABA6" w:rsidRDefault="096751DC" w:rsidP="07613E37">
      <w:pPr>
        <w:pStyle w:val="Nagwek2"/>
        <w:rPr>
          <w:rFonts w:ascii="Times New Roman" w:eastAsia="Times New Roman" w:hAnsi="Times New Roman" w:cs="Times New Roman"/>
          <w:b w:val="0"/>
          <w:bCs w:val="0"/>
          <w:color w:val="000000" w:themeColor="text1"/>
          <w:sz w:val="24"/>
          <w:szCs w:val="24"/>
        </w:rPr>
      </w:pPr>
      <w:bookmarkStart w:id="30" w:name="_Toc149064450"/>
      <w:bookmarkStart w:id="31" w:name="_Toc151920170"/>
      <w:r>
        <w:t>Współpraca krajowa</w:t>
      </w:r>
      <w:r w:rsidR="365DB17D">
        <w:t>,</w:t>
      </w:r>
      <w:r>
        <w:t xml:space="preserve"> w tym ze środowiskiem biznesowym</w:t>
      </w:r>
      <w:bookmarkEnd w:id="30"/>
      <w:bookmarkEnd w:id="31"/>
    </w:p>
    <w:p w14:paraId="47A7F08A" w14:textId="2DBBBFB7" w:rsidR="3F75ABA6" w:rsidRDefault="3E5320B0" w:rsidP="008D6896">
      <w:pPr>
        <w:spacing w:before="240" w:after="240"/>
        <w:jc w:val="both"/>
        <w:rPr>
          <w:color w:val="000000" w:themeColor="text1"/>
          <w:szCs w:val="24"/>
        </w:rPr>
      </w:pPr>
      <w:r w:rsidRPr="07613E37">
        <w:rPr>
          <w:color w:val="000000" w:themeColor="text1"/>
          <w:szCs w:val="24"/>
        </w:rPr>
        <w:t>Współpraca krajowa ma na celu nawiązanie, rozszerzenie oraz wzmocnienie współpracy oraz wymianę doświadczeń, a także transfer wiedzy.</w:t>
      </w:r>
      <w:r w:rsidRPr="07613E37">
        <w:t xml:space="preserve"> </w:t>
      </w:r>
      <w:r w:rsidR="4995D435" w:rsidRPr="07613E37">
        <w:t>Ideą współpracy jest twórcze zintegrowanie środowisk akademickich i biznesowych. Ułatwia to nie tylko organizację staży i wizyt studyjnych w renomowanych firmach, ale również umożliwia wprowadzenie, w ramach programu studiów, zajęć z udziałem praktyków i</w:t>
      </w:r>
      <w:r w:rsidR="413BAFC3" w:rsidRPr="07613E37">
        <w:t xml:space="preserve"> </w:t>
      </w:r>
      <w:r w:rsidR="4995D435" w:rsidRPr="07613E37">
        <w:t xml:space="preserve">wykładowców z przemysłu. </w:t>
      </w:r>
      <w:r w:rsidR="75BA1B66" w:rsidRPr="07613E37">
        <w:t xml:space="preserve">Rekomendujemy </w:t>
      </w:r>
      <w:r w:rsidR="4995D435" w:rsidRPr="07613E37">
        <w:t>organiz</w:t>
      </w:r>
      <w:r w:rsidR="44FA92E4" w:rsidRPr="07613E37">
        <w:t>ację</w:t>
      </w:r>
      <w:r w:rsidR="4995D435" w:rsidRPr="07613E37">
        <w:t xml:space="preserve"> cykliczn</w:t>
      </w:r>
      <w:r w:rsidR="7A19E7C7" w:rsidRPr="07613E37">
        <w:t>ych</w:t>
      </w:r>
      <w:r w:rsidR="4995D435" w:rsidRPr="07613E37">
        <w:t xml:space="preserve"> wykład</w:t>
      </w:r>
      <w:r w:rsidR="7DC93586" w:rsidRPr="07613E37">
        <w:t>ów</w:t>
      </w:r>
      <w:r w:rsidR="4995D435" w:rsidRPr="07613E37">
        <w:t>, spotka</w:t>
      </w:r>
      <w:r w:rsidR="504C3E51" w:rsidRPr="07613E37">
        <w:t>ń</w:t>
      </w:r>
      <w:r w:rsidR="4995D435" w:rsidRPr="07613E37">
        <w:t xml:space="preserve"> i warsztat</w:t>
      </w:r>
      <w:r w:rsidR="2592EF62" w:rsidRPr="07613E37">
        <w:t>ów</w:t>
      </w:r>
      <w:r w:rsidR="4995D435" w:rsidRPr="07613E37">
        <w:t xml:space="preserve"> z udziałem przedstawicieli firm technologicznych</w:t>
      </w:r>
      <w:r w:rsidR="00965B78" w:rsidRPr="07613E37">
        <w:t xml:space="preserve">, </w:t>
      </w:r>
      <w:r w:rsidR="4FC6B409" w:rsidRPr="07613E37">
        <w:t>w tym</w:t>
      </w:r>
      <w:r w:rsidR="00965B78" w:rsidRPr="07613E37">
        <w:t xml:space="preserve"> w ramach szkół letnich</w:t>
      </w:r>
      <w:r w:rsidR="4995D435" w:rsidRPr="07613E37">
        <w:t>. Daje to studentom kolejną możliwość poznania najnowszych trendów i rozwi</w:t>
      </w:r>
      <w:r w:rsidR="344474F0" w:rsidRPr="07613E37">
        <w:t>ą</w:t>
      </w:r>
      <w:r w:rsidR="4995D435" w:rsidRPr="07613E37">
        <w:t>zań stosowanych w praktyce, a</w:t>
      </w:r>
      <w:r w:rsidR="6246F812" w:rsidRPr="07613E37">
        <w:rPr>
          <w:rFonts w:ascii="Calibri" w:eastAsia="Calibri" w:hAnsi="Calibri" w:cs="Calibri"/>
          <w:sz w:val="22"/>
        </w:rPr>
        <w:t xml:space="preserve"> </w:t>
      </w:r>
      <w:r w:rsidR="4995D435" w:rsidRPr="07613E37">
        <w:t>biznesowi możliwość prezentacji ścieżek kariery oraz wymagań stawianych przyszłym pracownikom.</w:t>
      </w:r>
      <w:r w:rsidR="7C836842" w:rsidRPr="07613E37">
        <w:t xml:space="preserve"> </w:t>
      </w:r>
    </w:p>
    <w:p w14:paraId="6CDAB1AA" w14:textId="64B7622D" w:rsidR="3F75ABA6" w:rsidRDefault="096751DC" w:rsidP="6A7AB08F">
      <w:pPr>
        <w:pStyle w:val="Nagwek2"/>
      </w:pPr>
      <w:bookmarkStart w:id="32" w:name="_Toc149064451"/>
      <w:bookmarkStart w:id="33" w:name="_Toc151920171"/>
      <w:r>
        <w:t>Współpraca międzynarodowa</w:t>
      </w:r>
      <w:bookmarkEnd w:id="32"/>
      <w:bookmarkEnd w:id="33"/>
    </w:p>
    <w:p w14:paraId="52DECEB7" w14:textId="2BF10A2E" w:rsidR="1987E42F" w:rsidRDefault="22087580" w:rsidP="008D6896">
      <w:pPr>
        <w:spacing w:before="240" w:after="240"/>
        <w:jc w:val="both"/>
        <w:rPr>
          <w:color w:val="000000" w:themeColor="text1"/>
          <w:szCs w:val="24"/>
        </w:rPr>
      </w:pPr>
      <w:r w:rsidRPr="07613E37">
        <w:rPr>
          <w:color w:val="000000" w:themeColor="text1"/>
          <w:szCs w:val="24"/>
        </w:rPr>
        <w:t>Rekomendujemy, aby studia były realizowane we współpracy międzynarodowej</w:t>
      </w:r>
      <w:r w:rsidR="28FC7842" w:rsidRPr="07613E37">
        <w:rPr>
          <w:color w:val="000000" w:themeColor="text1"/>
          <w:szCs w:val="24"/>
        </w:rPr>
        <w:t>,</w:t>
      </w:r>
      <w:r w:rsidRPr="07613E37">
        <w:rPr>
          <w:color w:val="000000" w:themeColor="text1"/>
          <w:szCs w:val="24"/>
        </w:rPr>
        <w:t xml:space="preserve"> </w:t>
      </w:r>
      <w:r w:rsidR="026EA397" w:rsidRPr="008D6896">
        <w:rPr>
          <w:color w:val="000000" w:themeColor="text1"/>
          <w:szCs w:val="24"/>
        </w:rPr>
        <w:t>z</w:t>
      </w:r>
      <w:r w:rsidR="01A86C50" w:rsidRPr="008D6896">
        <w:rPr>
          <w:color w:val="000000" w:themeColor="text1"/>
          <w:szCs w:val="24"/>
        </w:rPr>
        <w:t xml:space="preserve"> </w:t>
      </w:r>
      <w:r w:rsidR="026EA397" w:rsidRPr="008D6896">
        <w:rPr>
          <w:color w:val="000000" w:themeColor="text1"/>
          <w:szCs w:val="24"/>
        </w:rPr>
        <w:t>położeniem</w:t>
      </w:r>
      <w:r w:rsidR="48740B6B" w:rsidRPr="008D6896">
        <w:rPr>
          <w:color w:val="000000" w:themeColor="text1"/>
          <w:szCs w:val="24"/>
        </w:rPr>
        <w:t xml:space="preserve"> nacisk</w:t>
      </w:r>
      <w:r w:rsidR="20598B4D" w:rsidRPr="008D6896">
        <w:rPr>
          <w:color w:val="000000" w:themeColor="text1"/>
          <w:szCs w:val="24"/>
        </w:rPr>
        <w:t>u</w:t>
      </w:r>
      <w:r w:rsidR="48740B6B" w:rsidRPr="008D6896">
        <w:rPr>
          <w:color w:val="000000" w:themeColor="text1"/>
          <w:szCs w:val="24"/>
        </w:rPr>
        <w:t xml:space="preserve"> na rozwijanie międzynarodowych relacji naukowych i umożliwi</w:t>
      </w:r>
      <w:r w:rsidR="68EAEE40" w:rsidRPr="008D6896">
        <w:rPr>
          <w:color w:val="000000" w:themeColor="text1"/>
          <w:szCs w:val="24"/>
        </w:rPr>
        <w:t>enie</w:t>
      </w:r>
      <w:r w:rsidR="48740B6B" w:rsidRPr="008D6896">
        <w:rPr>
          <w:color w:val="000000" w:themeColor="text1"/>
          <w:szCs w:val="24"/>
        </w:rPr>
        <w:t xml:space="preserve"> studentom </w:t>
      </w:r>
      <w:r w:rsidR="51E2C68C" w:rsidRPr="008D6896">
        <w:rPr>
          <w:color w:val="000000" w:themeColor="text1"/>
          <w:szCs w:val="24"/>
        </w:rPr>
        <w:t>zdobywania</w:t>
      </w:r>
      <w:r w:rsidR="48740B6B" w:rsidRPr="008D6896">
        <w:rPr>
          <w:color w:val="000000" w:themeColor="text1"/>
          <w:szCs w:val="24"/>
        </w:rPr>
        <w:t xml:space="preserve"> umiejętności pozwalających na pracę w zglobalizowanym świecie technologii.</w:t>
      </w:r>
      <w:r w:rsidR="48740B6B" w:rsidRPr="07613E37">
        <w:rPr>
          <w:color w:val="000000" w:themeColor="text1"/>
          <w:szCs w:val="24"/>
        </w:rPr>
        <w:t xml:space="preserve"> </w:t>
      </w:r>
      <w:r w:rsidRPr="07613E37">
        <w:rPr>
          <w:color w:val="000000" w:themeColor="text1"/>
          <w:szCs w:val="24"/>
        </w:rPr>
        <w:t>Studenci mają wówczas możliwość współpracy zarówno z naukowcami jak i</w:t>
      </w:r>
      <w:r w:rsidR="1CA2D457" w:rsidRPr="008D6896">
        <w:rPr>
          <w:color w:val="000000" w:themeColor="text1"/>
          <w:szCs w:val="24"/>
        </w:rPr>
        <w:t xml:space="preserve"> </w:t>
      </w:r>
      <w:r w:rsidRPr="07613E37">
        <w:rPr>
          <w:color w:val="000000" w:themeColor="text1"/>
          <w:szCs w:val="24"/>
        </w:rPr>
        <w:t>praktykami z</w:t>
      </w:r>
      <w:r w:rsidR="00D73F35">
        <w:rPr>
          <w:color w:val="000000" w:themeColor="text1"/>
          <w:szCs w:val="24"/>
        </w:rPr>
        <w:t> </w:t>
      </w:r>
      <w:r w:rsidRPr="07613E37">
        <w:rPr>
          <w:color w:val="000000" w:themeColor="text1"/>
          <w:szCs w:val="24"/>
        </w:rPr>
        <w:t>całego świata.</w:t>
      </w:r>
    </w:p>
    <w:p w14:paraId="78D8D38A" w14:textId="562BA668" w:rsidR="0C821634" w:rsidRDefault="35B35673" w:rsidP="6A7AB08F">
      <w:pPr>
        <w:jc w:val="both"/>
      </w:pPr>
      <w:r>
        <w:t xml:space="preserve">Uczelnia powinna zadbać </w:t>
      </w:r>
      <w:r w:rsidR="00383529">
        <w:t xml:space="preserve">o </w:t>
      </w:r>
      <w:r>
        <w:t>nawiązanie i wzmocnienie współpracy międzynarodowej, włączając w to pozyskanie naukowców. Należy kłaść nacisk na to, by przewidziane w pl</w:t>
      </w:r>
      <w:r w:rsidR="36E1C258">
        <w:t>a</w:t>
      </w:r>
      <w:r>
        <w:t>ni</w:t>
      </w:r>
      <w:r w:rsidR="3C83F40B">
        <w:t>e</w:t>
      </w:r>
      <w:r>
        <w:t xml:space="preserve"> wizyty studyjne, staże oraz udział konferencjach czy szkołach letnich, realizowane były w</w:t>
      </w:r>
      <w:r w:rsidR="00D73F35">
        <w:t> </w:t>
      </w:r>
      <w:r>
        <w:t>środowisku międzynarodowym, zarówno w krajach w UE, jak i w krajach spoza UE. Zabiegi te mają służyć rozwinięciu umiejętności akademickich studentów kierunku, ale pozwol</w:t>
      </w:r>
      <w:r w:rsidR="0F7022EE">
        <w:t>ą</w:t>
      </w:r>
      <w:r>
        <w:t xml:space="preserve"> też na zdobycie praktycznego doświadczenia w budowaniu międzynarodowych sieci kontaktów zawodowych i naukowych.</w:t>
      </w:r>
    </w:p>
    <w:p w14:paraId="78FFCD04" w14:textId="15FA8CC3" w:rsidR="3CE5AB29" w:rsidRDefault="096751DC" w:rsidP="07613E37">
      <w:pPr>
        <w:pStyle w:val="Nagwek2"/>
        <w:spacing w:before="240" w:after="240"/>
        <w:rPr>
          <w:rFonts w:ascii="Times New Roman" w:eastAsia="Times New Roman" w:hAnsi="Times New Roman" w:cs="Times New Roman"/>
          <w:b w:val="0"/>
          <w:bCs w:val="0"/>
          <w:color w:val="000000" w:themeColor="text1"/>
          <w:sz w:val="24"/>
          <w:szCs w:val="24"/>
        </w:rPr>
      </w:pPr>
      <w:bookmarkStart w:id="34" w:name="_Toc149064452"/>
      <w:bookmarkStart w:id="35" w:name="_Toc151920172"/>
      <w:r>
        <w:lastRenderedPageBreak/>
        <w:t>Projekty informatyczne</w:t>
      </w:r>
      <w:bookmarkEnd w:id="34"/>
      <w:bookmarkEnd w:id="35"/>
    </w:p>
    <w:p w14:paraId="61892543" w14:textId="6811809A" w:rsidR="3CE5AB29" w:rsidRDefault="2B0DC5C2" w:rsidP="6A7AB08F">
      <w:pPr>
        <w:jc w:val="both"/>
      </w:pPr>
      <w:r w:rsidRPr="07613E37">
        <w:t xml:space="preserve">Projekty informatyczne są kluczowym elementem programu studiów na kierunku </w:t>
      </w:r>
      <w:r w:rsidRPr="07613E37">
        <w:rPr>
          <w:i/>
          <w:iCs/>
        </w:rPr>
        <w:t xml:space="preserve">Sztuczna </w:t>
      </w:r>
      <w:r w:rsidR="65248808" w:rsidRPr="07613E37">
        <w:rPr>
          <w:i/>
          <w:iCs/>
        </w:rPr>
        <w:t>i</w:t>
      </w:r>
      <w:r w:rsidRPr="07613E37">
        <w:rPr>
          <w:i/>
          <w:iCs/>
        </w:rPr>
        <w:t>nteligencja</w:t>
      </w:r>
      <w:r w:rsidRPr="07613E37">
        <w:t xml:space="preserve">. </w:t>
      </w:r>
      <w:r w:rsidR="060AD218" w:rsidRPr="07613E37">
        <w:t>Rekomendujemy, aby były</w:t>
      </w:r>
      <w:r w:rsidRPr="07613E37">
        <w:t xml:space="preserve"> one realizowane przez zespoły składające się z 2 do 5</w:t>
      </w:r>
      <w:r w:rsidR="00D73F35">
        <w:t> </w:t>
      </w:r>
      <w:r w:rsidRPr="07613E37">
        <w:t>studentów pod kierunkiem opiekun</w:t>
      </w:r>
      <w:r w:rsidR="5EF42DA9" w:rsidRPr="07613E37">
        <w:t>a</w:t>
      </w:r>
      <w:r w:rsidRPr="07613E37">
        <w:t xml:space="preserve"> projektu</w:t>
      </w:r>
      <w:r w:rsidR="044300B7" w:rsidRPr="07613E37">
        <w:t xml:space="preserve"> (wyznaczonego naukowca lub specjalisty z</w:t>
      </w:r>
      <w:r w:rsidR="00D73F35">
        <w:t> </w:t>
      </w:r>
      <w:r w:rsidR="044300B7" w:rsidRPr="07613E37">
        <w:t>otoczenia biznesowego)</w:t>
      </w:r>
      <w:r w:rsidRPr="07613E37">
        <w:t>. Każdy projekt powinien skupiać się na rozwoju, badaniu lub implementacji aspektu sztucznej inteligencji, zgodnie z wymaganiami i celami opisanymi poniżej.</w:t>
      </w:r>
    </w:p>
    <w:p w14:paraId="3C23AC0D" w14:textId="6B8AC06D" w:rsidR="6092B622" w:rsidRDefault="6092B622" w:rsidP="6A7AB08F">
      <w:pPr>
        <w:spacing w:before="240" w:after="240"/>
        <w:jc w:val="both"/>
        <w:rPr>
          <w:b/>
          <w:bCs/>
          <w:color w:val="000000" w:themeColor="text1"/>
          <w:szCs w:val="24"/>
        </w:rPr>
      </w:pPr>
      <w:r w:rsidRPr="6A7AB08F">
        <w:rPr>
          <w:b/>
          <w:bCs/>
          <w:color w:val="000000" w:themeColor="text1"/>
          <w:szCs w:val="24"/>
        </w:rPr>
        <w:t>Procedura realizacji projektów informatycznych</w:t>
      </w:r>
    </w:p>
    <w:p w14:paraId="52C82C0E" w14:textId="71805D33" w:rsidR="3CE5AB29" w:rsidRDefault="2B0DC5C2" w:rsidP="07613E37">
      <w:pPr>
        <w:spacing w:before="240" w:after="240"/>
        <w:jc w:val="both"/>
        <w:rPr>
          <w:color w:val="000000" w:themeColor="text1"/>
          <w:szCs w:val="24"/>
        </w:rPr>
      </w:pPr>
      <w:r w:rsidRPr="07613E37">
        <w:rPr>
          <w:color w:val="000000" w:themeColor="text1"/>
          <w:szCs w:val="24"/>
        </w:rPr>
        <w:t>Przed rozpoczęciem drugiego semestru, koordynator merytoryczny tworzy katalog potencjalnych tematów projektów. Tematy te są generowane poprzez konsultacje z</w:t>
      </w:r>
      <w:r w:rsidR="00D73F35">
        <w:rPr>
          <w:color w:val="000000" w:themeColor="text1"/>
          <w:szCs w:val="24"/>
        </w:rPr>
        <w:t> </w:t>
      </w:r>
      <w:r w:rsidRPr="07613E37">
        <w:rPr>
          <w:color w:val="000000" w:themeColor="text1"/>
          <w:szCs w:val="24"/>
        </w:rPr>
        <w:t>wykładowcami, ekspertami z branży i ostatecznie z potencjalnymi opiekunami projektów. Zakłada się, że każdy projekt powinien przyczynić się do rozwijania konkretnej umiejętności lub wiedzy w obszarze sztucznej inteligencji. Opiekun może też zasugerować swój własny pomysł na temat związany z jego badaniami.</w:t>
      </w:r>
    </w:p>
    <w:p w14:paraId="66FF3F66" w14:textId="716D1855" w:rsidR="3CE5AB29" w:rsidRDefault="2B0DC5C2" w:rsidP="07613E37">
      <w:pPr>
        <w:spacing w:before="240" w:after="240"/>
        <w:jc w:val="both"/>
        <w:rPr>
          <w:color w:val="000000" w:themeColor="text1"/>
          <w:szCs w:val="24"/>
        </w:rPr>
      </w:pPr>
      <w:r w:rsidRPr="07613E37">
        <w:rPr>
          <w:color w:val="000000" w:themeColor="text1"/>
          <w:szCs w:val="24"/>
        </w:rPr>
        <w:t>Studenci wybierają swoje preferowane tematy projektów i tworzą zespoły. Koordynator merytoryczny monitoruje proces formowania grup, dbając o to, by każdy student był przypisany do co najmniej jednego projektu. W przypadku dużego zainteresowania jednym tematem, koordynator merytoryczny przeprowadza proces selekcji biorąc pod uwagę takie czynniki, jak zdolności i umiejętności studentów oraz obłożenie opiekunów projektów o</w:t>
      </w:r>
      <w:r w:rsidR="00D73F35">
        <w:rPr>
          <w:color w:val="000000" w:themeColor="text1"/>
          <w:szCs w:val="24"/>
        </w:rPr>
        <w:t> </w:t>
      </w:r>
      <w:r w:rsidRPr="07613E37">
        <w:rPr>
          <w:color w:val="000000" w:themeColor="text1"/>
          <w:szCs w:val="24"/>
        </w:rPr>
        <w:t>podobnej tematyce. Ostateczny skład grup oraz tematy projektów zostają zatwierdzone i</w:t>
      </w:r>
      <w:r w:rsidR="00D73F35">
        <w:rPr>
          <w:color w:val="000000" w:themeColor="text1"/>
          <w:szCs w:val="24"/>
        </w:rPr>
        <w:t> </w:t>
      </w:r>
      <w:r w:rsidRPr="07613E37">
        <w:rPr>
          <w:color w:val="000000" w:themeColor="text1"/>
          <w:szCs w:val="24"/>
        </w:rPr>
        <w:t>ustalone przed rozpoczęciem drugiego semestru.</w:t>
      </w:r>
    </w:p>
    <w:p w14:paraId="4CA0D715" w14:textId="3EF74DF8" w:rsidR="3CE5AB29" w:rsidRDefault="0037C39D" w:rsidP="6A7AB08F">
      <w:pPr>
        <w:spacing w:before="240" w:after="240"/>
        <w:jc w:val="both"/>
        <w:rPr>
          <w:color w:val="000000" w:themeColor="text1"/>
          <w:szCs w:val="24"/>
        </w:rPr>
      </w:pPr>
      <w:r w:rsidRPr="6A7AB08F">
        <w:rPr>
          <w:color w:val="000000" w:themeColor="text1"/>
          <w:szCs w:val="24"/>
        </w:rPr>
        <w:t>Zespoły projektowe pracują nad swoimi projektami pod opieką wyznaczonych opiekunów. Projekty informatyczne są integralną częścią programu studiów i są realizowane jako przedmiot na drugim i trzecim semestrze. W ciągu obu semestrów, opiekun projektu ma za zadanie aktywnie nadzorować postęp prac, kieruje konsultacjami i dba o terminowość realizacji zadań.</w:t>
      </w:r>
    </w:p>
    <w:p w14:paraId="2C4C4052" w14:textId="46B7D9B9" w:rsidR="3CE5AB29" w:rsidRDefault="2B0DC5C2" w:rsidP="07613E37">
      <w:pPr>
        <w:spacing w:before="240" w:after="240"/>
        <w:jc w:val="both"/>
        <w:rPr>
          <w:color w:val="000000" w:themeColor="text1"/>
          <w:szCs w:val="24"/>
        </w:rPr>
      </w:pPr>
      <w:r w:rsidRPr="07613E37">
        <w:rPr>
          <w:color w:val="000000" w:themeColor="text1"/>
          <w:szCs w:val="24"/>
        </w:rPr>
        <w:t>Wymagane jest, aby każdy student poświęcił na prace zespołowe i własną pracę nad projektem co najmniej 45 godzin w semestrze (konsultacje z opiekunem, praca własna i</w:t>
      </w:r>
      <w:r w:rsidR="00D73F35">
        <w:rPr>
          <w:color w:val="000000" w:themeColor="text1"/>
          <w:szCs w:val="24"/>
        </w:rPr>
        <w:t> </w:t>
      </w:r>
      <w:r w:rsidRPr="07613E37">
        <w:rPr>
          <w:color w:val="000000" w:themeColor="text1"/>
          <w:szCs w:val="24"/>
        </w:rPr>
        <w:t>zespołowa).</w:t>
      </w:r>
    </w:p>
    <w:p w14:paraId="7C20E9AB" w14:textId="3AF1F696" w:rsidR="3F75ABA6" w:rsidRDefault="0037C39D" w:rsidP="6A7AB08F">
      <w:pPr>
        <w:spacing w:before="240" w:after="240"/>
        <w:jc w:val="both"/>
        <w:rPr>
          <w:color w:val="000000" w:themeColor="text1"/>
          <w:szCs w:val="24"/>
        </w:rPr>
      </w:pPr>
      <w:r w:rsidRPr="6A7AB08F">
        <w:rPr>
          <w:color w:val="000000" w:themeColor="text1"/>
          <w:szCs w:val="24"/>
        </w:rPr>
        <w:t xml:space="preserve">Po zakończeniu każdego semestru, opiekun projektu ocenia stan realizacji projektu, określa ocenę dla każdego członka grupy i przekazuje te informacje do koordynatora merytorycznego. Po zakończeniu prac nad projektem zespoły tworzą raport końcowy i za pośrednictwem opiekuna projektu, przekazują go do koordynatora merytorycznego. Ten może przedstawić pytania lub zgłosić poprawki, na które zespół musi odpowiednio zareagować. Ostatecznie </w:t>
      </w:r>
      <w:r w:rsidRPr="6A7AB08F">
        <w:rPr>
          <w:color w:val="000000" w:themeColor="text1"/>
          <w:szCs w:val="24"/>
        </w:rPr>
        <w:lastRenderedPageBreak/>
        <w:t>koordynator merytoryczny, przy wsparciu opiekuna</w:t>
      </w:r>
      <w:r w:rsidR="1281FF0A" w:rsidRPr="6A7AB08F">
        <w:rPr>
          <w:color w:val="000000" w:themeColor="text1"/>
          <w:szCs w:val="24"/>
        </w:rPr>
        <w:t xml:space="preserve"> </w:t>
      </w:r>
      <w:r w:rsidRPr="6A7AB08F">
        <w:rPr>
          <w:color w:val="000000" w:themeColor="text1"/>
          <w:szCs w:val="24"/>
        </w:rPr>
        <w:t>projektu, dokonuje ostatecznej oceny projektu i podejmuje decyzję o akceptacji jego wykonania.</w:t>
      </w:r>
    </w:p>
    <w:p w14:paraId="5FFBE9D9" w14:textId="77777777" w:rsidR="00C850A0" w:rsidRDefault="096751DC" w:rsidP="009B63F4">
      <w:pPr>
        <w:pStyle w:val="Nagwek2"/>
      </w:pPr>
      <w:bookmarkStart w:id="36" w:name="_Toc149064453"/>
      <w:bookmarkStart w:id="37" w:name="_Toc151920173"/>
      <w:proofErr w:type="spellStart"/>
      <w:r>
        <w:t>Tutoring</w:t>
      </w:r>
      <w:bookmarkEnd w:id="36"/>
      <w:bookmarkEnd w:id="37"/>
      <w:proofErr w:type="spellEnd"/>
    </w:p>
    <w:p w14:paraId="6FA14ECD" w14:textId="0A884CA7" w:rsidR="3F75ABA6" w:rsidRDefault="39F63E54" w:rsidP="008D6896">
      <w:pPr>
        <w:spacing w:before="240" w:after="240"/>
        <w:jc w:val="both"/>
      </w:pPr>
      <w:proofErr w:type="spellStart"/>
      <w:r w:rsidRPr="3F9BD066">
        <w:rPr>
          <w:rFonts w:ascii="Calibri" w:eastAsia="Calibri" w:hAnsi="Calibri" w:cs="Calibri"/>
        </w:rPr>
        <w:t>Tutoring</w:t>
      </w:r>
      <w:proofErr w:type="spellEnd"/>
      <w:r w:rsidRPr="3F9BD066">
        <w:rPr>
          <w:rFonts w:ascii="Calibri" w:eastAsia="Calibri" w:hAnsi="Calibri" w:cs="Calibri"/>
        </w:rPr>
        <w:t xml:space="preserve"> to zorganizowana zindywidualizowana praca, szczególnie z wybitnymi i</w:t>
      </w:r>
      <w:r w:rsidR="124DC2DC" w:rsidRPr="3F9BD066">
        <w:rPr>
          <w:rFonts w:ascii="Calibri" w:eastAsia="Calibri" w:hAnsi="Calibri" w:cs="Calibri"/>
          <w:sz w:val="22"/>
        </w:rPr>
        <w:t xml:space="preserve"> </w:t>
      </w:r>
      <w:r w:rsidRPr="3F9BD066">
        <w:rPr>
          <w:rFonts w:ascii="Calibri" w:eastAsia="Calibri" w:hAnsi="Calibri" w:cs="Calibri"/>
        </w:rPr>
        <w:t xml:space="preserve">zmagającymi się z trudnościami studentami (1:1, w małych grupach, rzadziej w większych grupach) w ramach programów/zajęć na uczelni (lub online), uwzględniająca różnorodność doświadczeń studentów, dyscyplin, umiejętności akademickich, specjalizacji, potrzeb, oczekiwań itp. </w:t>
      </w:r>
      <w:r w:rsidR="35C23573" w:rsidRPr="3F9BD066">
        <w:rPr>
          <w:rFonts w:ascii="Calibri" w:eastAsia="Calibri" w:hAnsi="Calibri" w:cs="Calibri"/>
        </w:rPr>
        <w:t>i</w:t>
      </w:r>
      <w:r w:rsidR="004B080D" w:rsidRPr="3F9BD066">
        <w:rPr>
          <w:rFonts w:ascii="Calibri" w:eastAsia="Calibri" w:hAnsi="Calibri" w:cs="Calibri"/>
        </w:rPr>
        <w:t> </w:t>
      </w:r>
      <w:r w:rsidRPr="3F9BD066">
        <w:rPr>
          <w:rFonts w:ascii="Calibri" w:eastAsia="Calibri" w:hAnsi="Calibri" w:cs="Calibri"/>
        </w:rPr>
        <w:t xml:space="preserve">umożliwiająca studentom osiągnięcie celów akademickich i rozwojowych (definicja </w:t>
      </w:r>
      <w:proofErr w:type="spellStart"/>
      <w:r w:rsidRPr="3F9BD066">
        <w:rPr>
          <w:rFonts w:ascii="Calibri" w:eastAsia="Calibri" w:hAnsi="Calibri" w:cs="Calibri"/>
        </w:rPr>
        <w:t>MNiSW</w:t>
      </w:r>
      <w:proofErr w:type="spellEnd"/>
      <w:r w:rsidRPr="3F9BD066">
        <w:rPr>
          <w:rFonts w:ascii="Calibri" w:eastAsia="Calibri" w:hAnsi="Calibri" w:cs="Calibri"/>
        </w:rPr>
        <w:t xml:space="preserve"> na potrzeby projektu </w:t>
      </w:r>
      <w:r w:rsidRPr="3F9BD066">
        <w:rPr>
          <w:rFonts w:ascii="Calibri" w:eastAsia="Calibri" w:hAnsi="Calibri" w:cs="Calibri"/>
          <w:i/>
          <w:iCs/>
        </w:rPr>
        <w:t>Mistrzowie dydaktyki</w:t>
      </w:r>
      <w:r w:rsidRPr="3F9BD066">
        <w:rPr>
          <w:rFonts w:ascii="Calibri" w:eastAsia="Calibri" w:hAnsi="Calibri" w:cs="Calibri"/>
        </w:rPr>
        <w:t>).</w:t>
      </w:r>
    </w:p>
    <w:p w14:paraId="26EF8286" w14:textId="4DC2D48B" w:rsidR="3F75ABA6" w:rsidRDefault="39F63E54" w:rsidP="6A7AB08F">
      <w:pPr>
        <w:jc w:val="both"/>
        <w:rPr>
          <w:rFonts w:ascii="Calibri" w:eastAsia="Calibri" w:hAnsi="Calibri" w:cs="Calibri"/>
          <w:szCs w:val="24"/>
        </w:rPr>
      </w:pPr>
      <w:r w:rsidRPr="07613E37">
        <w:rPr>
          <w:rFonts w:ascii="Calibri" w:eastAsia="Calibri" w:hAnsi="Calibri" w:cs="Calibri"/>
          <w:szCs w:val="24"/>
        </w:rPr>
        <w:t xml:space="preserve">Wśród celów prowadzenia </w:t>
      </w:r>
      <w:proofErr w:type="spellStart"/>
      <w:r w:rsidRPr="07613E37">
        <w:rPr>
          <w:rFonts w:ascii="Calibri" w:eastAsia="Calibri" w:hAnsi="Calibri" w:cs="Calibri"/>
          <w:szCs w:val="24"/>
        </w:rPr>
        <w:t>tutoringu</w:t>
      </w:r>
      <w:proofErr w:type="spellEnd"/>
      <w:r w:rsidRPr="07613E37">
        <w:rPr>
          <w:rFonts w:ascii="Calibri" w:eastAsia="Calibri" w:hAnsi="Calibri" w:cs="Calibri"/>
          <w:szCs w:val="24"/>
        </w:rPr>
        <w:t xml:space="preserve"> w uczelni wyższej za główny należy uznać przestawienie studenta z pasywnego na aktywnego odbiorcę usługi edukacyjnej, co prowadzi do zwiększenia efektów kształcenia oraz może przeciwdziałać zjawisku przedwczesnego opuszczania systemu kształcenia (rezygnacja ze studiów w trakcie ich trwania, tzw. zjawisko </w:t>
      </w:r>
      <w:r w:rsidRPr="07613E37">
        <w:rPr>
          <w:rFonts w:ascii="Calibri" w:eastAsia="Calibri" w:hAnsi="Calibri" w:cs="Calibri"/>
          <w:i/>
          <w:iCs/>
          <w:szCs w:val="24"/>
        </w:rPr>
        <w:t>drop-out</w:t>
      </w:r>
      <w:r w:rsidRPr="07613E37">
        <w:rPr>
          <w:rFonts w:ascii="Calibri" w:eastAsia="Calibri" w:hAnsi="Calibri" w:cs="Calibri"/>
          <w:szCs w:val="24"/>
        </w:rPr>
        <w:t xml:space="preserve"> - </w:t>
      </w:r>
      <w:hyperlink r:id="rId18">
        <w:r w:rsidRPr="07613E37">
          <w:rPr>
            <w:rStyle w:val="Hipercze"/>
            <w:rFonts w:ascii="Calibri" w:eastAsia="Calibri" w:hAnsi="Calibri" w:cs="Calibri"/>
            <w:color w:val="0563C1"/>
            <w:szCs w:val="24"/>
          </w:rPr>
          <w:t>https://radon.nauka.gov.pl/analizy/dropout,</w:t>
        </w:r>
      </w:hyperlink>
      <w:r w:rsidRPr="07613E37">
        <w:rPr>
          <w:rFonts w:ascii="Calibri" w:eastAsia="Calibri" w:hAnsi="Calibri" w:cs="Calibri"/>
          <w:szCs w:val="24"/>
        </w:rPr>
        <w:t xml:space="preserve"> dostęp z dnia 27.10.2023). </w:t>
      </w:r>
      <w:proofErr w:type="spellStart"/>
      <w:r w:rsidRPr="07613E37">
        <w:rPr>
          <w:rFonts w:ascii="Calibri" w:eastAsia="Calibri" w:hAnsi="Calibri" w:cs="Calibri"/>
          <w:szCs w:val="24"/>
        </w:rPr>
        <w:t>Tutoring</w:t>
      </w:r>
      <w:proofErr w:type="spellEnd"/>
      <w:r w:rsidRPr="07613E37">
        <w:rPr>
          <w:rFonts w:ascii="Calibri" w:eastAsia="Calibri" w:hAnsi="Calibri" w:cs="Calibri"/>
          <w:szCs w:val="24"/>
        </w:rPr>
        <w:t xml:space="preserve"> może także ułatwić funkcjonowanie studentom z zagranicy, którzy muszą odnaleźć się w</w:t>
      </w:r>
      <w:r w:rsidR="60FADEE8" w:rsidRPr="07613E37">
        <w:rPr>
          <w:rFonts w:ascii="Calibri" w:eastAsia="Calibri" w:hAnsi="Calibri" w:cs="Calibri"/>
          <w:sz w:val="22"/>
        </w:rPr>
        <w:t xml:space="preserve"> </w:t>
      </w:r>
      <w:r w:rsidRPr="07613E37">
        <w:rPr>
          <w:rFonts w:ascii="Calibri" w:eastAsia="Calibri" w:hAnsi="Calibri" w:cs="Calibri"/>
          <w:szCs w:val="24"/>
        </w:rPr>
        <w:t>nowym dla nich środowisku.</w:t>
      </w:r>
    </w:p>
    <w:p w14:paraId="64D47A67" w14:textId="2826863F" w:rsidR="3F75ABA6" w:rsidRDefault="39F63E54" w:rsidP="07613E37">
      <w:pPr>
        <w:jc w:val="both"/>
      </w:pPr>
      <w:r w:rsidRPr="07613E37">
        <w:rPr>
          <w:rFonts w:ascii="Calibri" w:eastAsia="Calibri" w:hAnsi="Calibri" w:cs="Calibri"/>
          <w:szCs w:val="24"/>
        </w:rPr>
        <w:t xml:space="preserve">Uczelniom, które mają odpowiednie możliwości kadrowe i finansowe, rekomenduje się objęcie </w:t>
      </w:r>
      <w:proofErr w:type="spellStart"/>
      <w:r w:rsidRPr="07613E37">
        <w:rPr>
          <w:rFonts w:ascii="Calibri" w:eastAsia="Calibri" w:hAnsi="Calibri" w:cs="Calibri"/>
          <w:szCs w:val="24"/>
        </w:rPr>
        <w:t>tutoringiem</w:t>
      </w:r>
      <w:proofErr w:type="spellEnd"/>
      <w:r w:rsidRPr="07613E37">
        <w:rPr>
          <w:rFonts w:ascii="Calibri" w:eastAsia="Calibri" w:hAnsi="Calibri" w:cs="Calibri"/>
          <w:szCs w:val="24"/>
        </w:rPr>
        <w:t xml:space="preserve"> wszystkich studentów. W przypadku braku takich możliwości wsparciem tego typu należy objąć przede wszystkim studentów, którzy wyrażą chęć przystąpienia do programu </w:t>
      </w:r>
      <w:proofErr w:type="spellStart"/>
      <w:r w:rsidRPr="07613E37">
        <w:rPr>
          <w:rFonts w:ascii="Calibri" w:eastAsia="Calibri" w:hAnsi="Calibri" w:cs="Calibri"/>
          <w:szCs w:val="24"/>
        </w:rPr>
        <w:t>tutoringowego</w:t>
      </w:r>
      <w:proofErr w:type="spellEnd"/>
      <w:r w:rsidRPr="07613E37">
        <w:rPr>
          <w:rFonts w:ascii="Calibri" w:eastAsia="Calibri" w:hAnsi="Calibri" w:cs="Calibri"/>
          <w:szCs w:val="24"/>
        </w:rPr>
        <w:t>, zwłaszcza wybitnie uzdolnionych oraz zmagających się z</w:t>
      </w:r>
      <w:r w:rsidR="00D73F35">
        <w:rPr>
          <w:rFonts w:ascii="Calibri" w:eastAsia="Calibri" w:hAnsi="Calibri" w:cs="Calibri"/>
          <w:szCs w:val="24"/>
        </w:rPr>
        <w:t> </w:t>
      </w:r>
      <w:r w:rsidRPr="07613E37">
        <w:rPr>
          <w:rFonts w:ascii="Calibri" w:eastAsia="Calibri" w:hAnsi="Calibri" w:cs="Calibri"/>
          <w:szCs w:val="24"/>
        </w:rPr>
        <w:t>trudnościami (w tym niepełnosprawnością).</w:t>
      </w:r>
    </w:p>
    <w:p w14:paraId="068F340A" w14:textId="51449886" w:rsidR="3F75ABA6" w:rsidRDefault="763929C2" w:rsidP="6A7AB08F">
      <w:pPr>
        <w:jc w:val="both"/>
        <w:rPr>
          <w:rFonts w:ascii="Calibri" w:eastAsia="Calibri" w:hAnsi="Calibri" w:cs="Calibri"/>
          <w:b/>
          <w:bCs/>
          <w:szCs w:val="24"/>
        </w:rPr>
      </w:pPr>
      <w:r w:rsidRPr="6A7AB08F">
        <w:rPr>
          <w:rFonts w:ascii="Calibri" w:eastAsia="Calibri" w:hAnsi="Calibri" w:cs="Calibri"/>
          <w:b/>
          <w:bCs/>
          <w:szCs w:val="24"/>
        </w:rPr>
        <w:t xml:space="preserve">Rekomendacje odnośnie organizacji </w:t>
      </w:r>
      <w:proofErr w:type="spellStart"/>
      <w:r w:rsidRPr="6A7AB08F">
        <w:rPr>
          <w:rFonts w:ascii="Calibri" w:eastAsia="Calibri" w:hAnsi="Calibri" w:cs="Calibri"/>
          <w:b/>
          <w:bCs/>
          <w:szCs w:val="24"/>
        </w:rPr>
        <w:t>tutoringu</w:t>
      </w:r>
      <w:proofErr w:type="spellEnd"/>
    </w:p>
    <w:p w14:paraId="4A7D62CB" w14:textId="632CE7D6" w:rsidR="3F75ABA6" w:rsidRDefault="5660E3DA" w:rsidP="6A7AB08F">
      <w:pPr>
        <w:jc w:val="both"/>
        <w:rPr>
          <w:rFonts w:ascii="Calibri" w:eastAsia="Calibri" w:hAnsi="Calibri" w:cs="Calibri"/>
          <w:szCs w:val="24"/>
        </w:rPr>
      </w:pPr>
      <w:proofErr w:type="spellStart"/>
      <w:r w:rsidRPr="07613E37">
        <w:rPr>
          <w:rFonts w:ascii="Calibri" w:eastAsia="Calibri" w:hAnsi="Calibri" w:cs="Calibri"/>
          <w:szCs w:val="24"/>
        </w:rPr>
        <w:t>T</w:t>
      </w:r>
      <w:r w:rsidR="39F63E54" w:rsidRPr="07613E37">
        <w:rPr>
          <w:rFonts w:ascii="Calibri" w:eastAsia="Calibri" w:hAnsi="Calibri" w:cs="Calibri"/>
          <w:szCs w:val="24"/>
        </w:rPr>
        <w:t>utoring</w:t>
      </w:r>
      <w:proofErr w:type="spellEnd"/>
      <w:r w:rsidR="39F63E54" w:rsidRPr="07613E37">
        <w:rPr>
          <w:rFonts w:ascii="Calibri" w:eastAsia="Calibri" w:hAnsi="Calibri" w:cs="Calibri"/>
          <w:szCs w:val="24"/>
        </w:rPr>
        <w:t xml:space="preserve"> należy traktować szeroko jako holistyczne wskazówki udzielane studentom przez pracowników akademickich w sprawach akademickich i osobistych, w tym informacji na temat procesów występujących w szkolnictwie wyższym, procedur i oczekiwań, informacji zwrotnych i rozwoju akademickiego oraz wsparcia opieki społecznej (Grey &amp; </w:t>
      </w:r>
      <w:proofErr w:type="spellStart"/>
      <w:r w:rsidR="39F63E54" w:rsidRPr="07613E37">
        <w:rPr>
          <w:rFonts w:ascii="Calibri" w:eastAsia="Calibri" w:hAnsi="Calibri" w:cs="Calibri"/>
          <w:szCs w:val="24"/>
        </w:rPr>
        <w:t>Osborne</w:t>
      </w:r>
      <w:proofErr w:type="spellEnd"/>
      <w:r w:rsidR="39F63E54" w:rsidRPr="07613E37">
        <w:rPr>
          <w:rFonts w:ascii="Calibri" w:eastAsia="Calibri" w:hAnsi="Calibri" w:cs="Calibri"/>
          <w:szCs w:val="24"/>
        </w:rPr>
        <w:t xml:space="preserve">, 2018) - jest to istotne, gdyż brak zainteresowania przedmiotem studiów oraz problemy osobiste są głównymi czynnikami indywidualnymi zdiagnozowanymi jako przyczyny rezygnacji ze studiów przed uzyskaniem dyplomu </w:t>
      </w:r>
      <w:hyperlink r:id="rId19">
        <w:r w:rsidR="39F63E54" w:rsidRPr="07613E37">
          <w:rPr>
            <w:rStyle w:val="Hipercze"/>
            <w:rFonts w:ascii="Calibri" w:eastAsia="Calibri" w:hAnsi="Calibri" w:cs="Calibri"/>
            <w:color w:val="0563C1"/>
            <w:szCs w:val="24"/>
          </w:rPr>
          <w:t>https://radon.nauka.gov.pl/analizy/dropout,</w:t>
        </w:r>
      </w:hyperlink>
      <w:r w:rsidR="39F63E54" w:rsidRPr="07613E37">
        <w:rPr>
          <w:rFonts w:ascii="Calibri" w:eastAsia="Calibri" w:hAnsi="Calibri" w:cs="Calibri"/>
          <w:szCs w:val="24"/>
        </w:rPr>
        <w:t xml:space="preserve"> dostęp z</w:t>
      </w:r>
      <w:r w:rsidR="3DCA1E9F" w:rsidRPr="07613E37">
        <w:rPr>
          <w:rFonts w:ascii="Calibri" w:eastAsia="Calibri" w:hAnsi="Calibri" w:cs="Calibri"/>
          <w:sz w:val="22"/>
        </w:rPr>
        <w:t xml:space="preserve"> </w:t>
      </w:r>
      <w:r w:rsidR="39F63E54" w:rsidRPr="07613E37">
        <w:rPr>
          <w:rFonts w:ascii="Calibri" w:eastAsia="Calibri" w:hAnsi="Calibri" w:cs="Calibri"/>
          <w:szCs w:val="24"/>
        </w:rPr>
        <w:t>dnia 27.10.2023)</w:t>
      </w:r>
      <w:r w:rsidR="745EE160" w:rsidRPr="07613E37">
        <w:rPr>
          <w:rFonts w:ascii="Calibri" w:eastAsia="Calibri" w:hAnsi="Calibri" w:cs="Calibri"/>
          <w:szCs w:val="24"/>
        </w:rPr>
        <w:t>.</w:t>
      </w:r>
    </w:p>
    <w:p w14:paraId="3EAA1427" w14:textId="324DC4BC" w:rsidR="3F75ABA6" w:rsidRDefault="449E0C49" w:rsidP="6A7AB08F">
      <w:pPr>
        <w:jc w:val="both"/>
        <w:rPr>
          <w:rFonts w:ascii="Calibri" w:eastAsia="Calibri" w:hAnsi="Calibri" w:cs="Calibri"/>
          <w:szCs w:val="24"/>
        </w:rPr>
      </w:pPr>
      <w:r w:rsidRPr="6A7AB08F">
        <w:rPr>
          <w:rFonts w:ascii="Calibri" w:eastAsia="Calibri" w:hAnsi="Calibri" w:cs="Calibri"/>
          <w:szCs w:val="24"/>
        </w:rPr>
        <w:t>W</w:t>
      </w:r>
      <w:r w:rsidR="763929C2" w:rsidRPr="6A7AB08F">
        <w:rPr>
          <w:rFonts w:ascii="Calibri" w:eastAsia="Calibri" w:hAnsi="Calibri" w:cs="Calibri"/>
          <w:szCs w:val="24"/>
        </w:rPr>
        <w:t xml:space="preserve"> kontekście studiów na kierunku </w:t>
      </w:r>
      <w:r w:rsidR="16693673" w:rsidRPr="6A7AB08F">
        <w:rPr>
          <w:rFonts w:ascii="Calibri" w:eastAsia="Calibri" w:hAnsi="Calibri" w:cs="Calibri"/>
          <w:i/>
          <w:iCs/>
          <w:szCs w:val="24"/>
        </w:rPr>
        <w:t>Sztuczna inteligencja</w:t>
      </w:r>
      <w:r w:rsidR="763929C2" w:rsidRPr="6A7AB08F">
        <w:rPr>
          <w:rFonts w:ascii="Calibri" w:eastAsia="Calibri" w:hAnsi="Calibri" w:cs="Calibri"/>
          <w:szCs w:val="24"/>
        </w:rPr>
        <w:t xml:space="preserve"> do głównych zadań tutora związanych z rozwojem akademickim studenta należy sugerowanie przedmiotów obieralnych, lektur uzupełniających, konsultowanie tematyki projektu, pomoc w wyborze miejsca praktyki, miejsca stażu, wizyty studyjnej, tematyki publikacji, konferencji oraz inne konsultacje dotyczące naukowego i osobistego rozwoju studenta, w tym w zakresie możliwości wsparcia socjalnego i wsparcia rozwoju osobistego ze strony uczelni</w:t>
      </w:r>
      <w:r w:rsidR="2FE5EA1F" w:rsidRPr="6A7AB08F">
        <w:rPr>
          <w:rFonts w:ascii="Calibri" w:eastAsia="Calibri" w:hAnsi="Calibri" w:cs="Calibri"/>
          <w:szCs w:val="24"/>
        </w:rPr>
        <w:t>.</w:t>
      </w:r>
    </w:p>
    <w:p w14:paraId="2CF8FA49" w14:textId="0DF43FD5" w:rsidR="3F75ABA6" w:rsidRDefault="6972AE65" w:rsidP="6A7AB08F">
      <w:pPr>
        <w:jc w:val="both"/>
        <w:rPr>
          <w:rFonts w:ascii="Calibri" w:eastAsia="Calibri" w:hAnsi="Calibri" w:cs="Calibri"/>
          <w:szCs w:val="24"/>
        </w:rPr>
      </w:pPr>
      <w:r w:rsidRPr="6A7AB08F">
        <w:rPr>
          <w:rFonts w:ascii="Calibri" w:eastAsia="Calibri" w:hAnsi="Calibri" w:cs="Calibri"/>
          <w:szCs w:val="24"/>
        </w:rPr>
        <w:lastRenderedPageBreak/>
        <w:t>S</w:t>
      </w:r>
      <w:r w:rsidR="763929C2" w:rsidRPr="6A7AB08F">
        <w:rPr>
          <w:rFonts w:ascii="Calibri" w:eastAsia="Calibri" w:hAnsi="Calibri" w:cs="Calibri"/>
          <w:szCs w:val="24"/>
        </w:rPr>
        <w:t>tudent powinien mieć możliwość wyboru tutora - spośród osób wskazanych przez uczelnię lub także osób z zewnątrz, w tym dowolnie wskazanych przez studenta, zależnie od ustaleń wewnętrznych uczelni</w:t>
      </w:r>
      <w:r w:rsidR="4E476DE5" w:rsidRPr="6A7AB08F">
        <w:rPr>
          <w:rFonts w:ascii="Calibri" w:eastAsia="Calibri" w:hAnsi="Calibri" w:cs="Calibri"/>
          <w:szCs w:val="24"/>
        </w:rPr>
        <w:t>.</w:t>
      </w:r>
    </w:p>
    <w:p w14:paraId="488E70E2" w14:textId="2F292EBF" w:rsidR="3F75ABA6" w:rsidRDefault="2268BC2E" w:rsidP="6A7AB08F">
      <w:pPr>
        <w:jc w:val="both"/>
        <w:rPr>
          <w:rFonts w:ascii="Calibri" w:eastAsia="Calibri" w:hAnsi="Calibri" w:cs="Calibri"/>
          <w:szCs w:val="24"/>
        </w:rPr>
      </w:pPr>
      <w:r w:rsidRPr="07613E37">
        <w:rPr>
          <w:rFonts w:ascii="Calibri" w:eastAsia="Calibri" w:hAnsi="Calibri" w:cs="Calibri"/>
          <w:szCs w:val="24"/>
        </w:rPr>
        <w:t>S</w:t>
      </w:r>
      <w:r w:rsidR="39F63E54" w:rsidRPr="07613E37">
        <w:rPr>
          <w:rFonts w:ascii="Calibri" w:eastAsia="Calibri" w:hAnsi="Calibri" w:cs="Calibri"/>
          <w:szCs w:val="24"/>
        </w:rPr>
        <w:t xml:space="preserve">tudent powinien mieć możliwość skorzystania z przynajmniej jednej godziny </w:t>
      </w:r>
      <w:proofErr w:type="spellStart"/>
      <w:r w:rsidR="39F63E54" w:rsidRPr="07613E37">
        <w:rPr>
          <w:rFonts w:ascii="Calibri" w:eastAsia="Calibri" w:hAnsi="Calibri" w:cs="Calibri"/>
          <w:szCs w:val="24"/>
        </w:rPr>
        <w:t>tutoringu</w:t>
      </w:r>
      <w:proofErr w:type="spellEnd"/>
      <w:r w:rsidR="39F63E54" w:rsidRPr="07613E37">
        <w:rPr>
          <w:rFonts w:ascii="Calibri" w:eastAsia="Calibri" w:hAnsi="Calibri" w:cs="Calibri"/>
          <w:szCs w:val="24"/>
        </w:rPr>
        <w:t xml:space="preserve"> w</w:t>
      </w:r>
      <w:r w:rsidR="00D73F35">
        <w:rPr>
          <w:rFonts w:ascii="Calibri" w:eastAsia="Calibri" w:hAnsi="Calibri" w:cs="Calibri"/>
          <w:szCs w:val="24"/>
        </w:rPr>
        <w:t> </w:t>
      </w:r>
      <w:r w:rsidR="39F63E54" w:rsidRPr="07613E37">
        <w:rPr>
          <w:rFonts w:ascii="Calibri" w:eastAsia="Calibri" w:hAnsi="Calibri" w:cs="Calibri"/>
          <w:szCs w:val="24"/>
        </w:rPr>
        <w:t>miesiącach październik-czerwiec, zgodnie z harmonogramem spotkań ustalonym z</w:t>
      </w:r>
      <w:r w:rsidR="7CD39A4C" w:rsidRPr="07613E37">
        <w:rPr>
          <w:rFonts w:ascii="Calibri" w:eastAsia="Calibri" w:hAnsi="Calibri" w:cs="Calibri"/>
          <w:sz w:val="22"/>
        </w:rPr>
        <w:t xml:space="preserve"> </w:t>
      </w:r>
      <w:r w:rsidR="39F63E54" w:rsidRPr="07613E37">
        <w:rPr>
          <w:rFonts w:ascii="Calibri" w:eastAsia="Calibri" w:hAnsi="Calibri" w:cs="Calibri"/>
          <w:szCs w:val="24"/>
        </w:rPr>
        <w:t>tutorem</w:t>
      </w:r>
      <w:r w:rsidR="0DF9FB7F" w:rsidRPr="07613E37">
        <w:rPr>
          <w:rFonts w:ascii="Calibri" w:eastAsia="Calibri" w:hAnsi="Calibri" w:cs="Calibri"/>
          <w:szCs w:val="24"/>
        </w:rPr>
        <w:t>. P</w:t>
      </w:r>
      <w:r w:rsidR="39F63E54" w:rsidRPr="07613E37">
        <w:rPr>
          <w:rFonts w:ascii="Calibri" w:eastAsia="Calibri" w:hAnsi="Calibri" w:cs="Calibri"/>
          <w:szCs w:val="24"/>
        </w:rPr>
        <w:t xml:space="preserve">o każdym spotkaniu student powinien sporządzić krótką notatkę z tego spotkania i przesłać ją tutorowi – służy to podkreśleniu odpowiedzialności studenta za proces </w:t>
      </w:r>
      <w:proofErr w:type="spellStart"/>
      <w:r w:rsidR="39F63E54" w:rsidRPr="07613E37">
        <w:rPr>
          <w:rFonts w:ascii="Calibri" w:eastAsia="Calibri" w:hAnsi="Calibri" w:cs="Calibri"/>
          <w:szCs w:val="24"/>
        </w:rPr>
        <w:t>tutoringu</w:t>
      </w:r>
      <w:proofErr w:type="spellEnd"/>
      <w:r w:rsidR="39F63E54" w:rsidRPr="07613E37">
        <w:rPr>
          <w:rFonts w:ascii="Calibri" w:eastAsia="Calibri" w:hAnsi="Calibri" w:cs="Calibri"/>
          <w:szCs w:val="24"/>
        </w:rPr>
        <w:t xml:space="preserve"> oraz pozwala obu stronom tego procesu (tutorowi i studentowi) kontrolować</w:t>
      </w:r>
      <w:r w:rsidR="393C5FFF" w:rsidRPr="07613E37">
        <w:rPr>
          <w:rFonts w:ascii="Calibri" w:eastAsia="Calibri" w:hAnsi="Calibri" w:cs="Calibri"/>
          <w:szCs w:val="24"/>
        </w:rPr>
        <w:t xml:space="preserve"> </w:t>
      </w:r>
      <w:r w:rsidR="65E23588" w:rsidRPr="07613E37">
        <w:rPr>
          <w:rFonts w:ascii="Calibri" w:eastAsia="Calibri" w:hAnsi="Calibri" w:cs="Calibri"/>
          <w:szCs w:val="24"/>
        </w:rPr>
        <w:t>spójność przekazu</w:t>
      </w:r>
      <w:r w:rsidR="1B25F375" w:rsidRPr="07613E37">
        <w:rPr>
          <w:rFonts w:ascii="Calibri" w:eastAsia="Calibri" w:hAnsi="Calibri" w:cs="Calibri"/>
          <w:szCs w:val="24"/>
        </w:rPr>
        <w:t xml:space="preserve">. </w:t>
      </w:r>
      <w:proofErr w:type="spellStart"/>
      <w:r w:rsidR="1B25F375" w:rsidRPr="07613E37">
        <w:rPr>
          <w:rFonts w:ascii="Calibri" w:eastAsia="Calibri" w:hAnsi="Calibri" w:cs="Calibri"/>
          <w:szCs w:val="24"/>
        </w:rPr>
        <w:t>T</w:t>
      </w:r>
      <w:r w:rsidR="39F63E54" w:rsidRPr="07613E37">
        <w:rPr>
          <w:rFonts w:ascii="Calibri" w:eastAsia="Calibri" w:hAnsi="Calibri" w:cs="Calibri"/>
          <w:szCs w:val="24"/>
        </w:rPr>
        <w:t>utoring</w:t>
      </w:r>
      <w:proofErr w:type="spellEnd"/>
      <w:r w:rsidR="39F63E54" w:rsidRPr="07613E37">
        <w:rPr>
          <w:rFonts w:ascii="Calibri" w:eastAsia="Calibri" w:hAnsi="Calibri" w:cs="Calibri"/>
          <w:szCs w:val="24"/>
        </w:rPr>
        <w:t xml:space="preserve"> powinien podlegać ewaluacji (na </w:t>
      </w:r>
      <w:r w:rsidR="3562F03E" w:rsidRPr="07613E37">
        <w:rPr>
          <w:rFonts w:ascii="Calibri" w:eastAsia="Calibri" w:hAnsi="Calibri" w:cs="Calibri"/>
          <w:szCs w:val="24"/>
        </w:rPr>
        <w:t>przykład za pomocą</w:t>
      </w:r>
      <w:r w:rsidR="39F63E54" w:rsidRPr="07613E37">
        <w:rPr>
          <w:rFonts w:ascii="Calibri" w:eastAsia="Calibri" w:hAnsi="Calibri" w:cs="Calibri"/>
          <w:szCs w:val="24"/>
        </w:rPr>
        <w:t xml:space="preserve"> ankiet</w:t>
      </w:r>
      <w:r w:rsidR="097A8C55" w:rsidRPr="07613E37">
        <w:rPr>
          <w:rFonts w:ascii="Calibri" w:eastAsia="Calibri" w:hAnsi="Calibri" w:cs="Calibri"/>
          <w:szCs w:val="24"/>
        </w:rPr>
        <w:t>y</w:t>
      </w:r>
      <w:r w:rsidR="39F63E54" w:rsidRPr="07613E37">
        <w:rPr>
          <w:rFonts w:ascii="Calibri" w:eastAsia="Calibri" w:hAnsi="Calibri" w:cs="Calibri"/>
          <w:szCs w:val="24"/>
        </w:rPr>
        <w:t xml:space="preserve"> na koniec każdego semestru).</w:t>
      </w:r>
    </w:p>
    <w:p w14:paraId="7A42D705" w14:textId="52C098E0" w:rsidR="3F75ABA6" w:rsidRDefault="763929C2" w:rsidP="6A7AB08F">
      <w:pPr>
        <w:jc w:val="both"/>
        <w:rPr>
          <w:rFonts w:ascii="Calibri" w:eastAsia="Calibri" w:hAnsi="Calibri" w:cs="Calibri"/>
          <w:b/>
          <w:bCs/>
          <w:szCs w:val="24"/>
        </w:rPr>
      </w:pPr>
      <w:r w:rsidRPr="6A7AB08F">
        <w:rPr>
          <w:rFonts w:ascii="Calibri" w:eastAsia="Calibri" w:hAnsi="Calibri" w:cs="Calibri"/>
          <w:b/>
          <w:bCs/>
          <w:szCs w:val="24"/>
        </w:rPr>
        <w:t>Rekomendacje odnośnie tutorów</w:t>
      </w:r>
    </w:p>
    <w:p w14:paraId="3643207C" w14:textId="62368C6E" w:rsidR="3F75ABA6" w:rsidRDefault="60B5F9F1" w:rsidP="6A7AB08F">
      <w:pPr>
        <w:jc w:val="both"/>
        <w:rPr>
          <w:rFonts w:ascii="Calibri" w:eastAsia="Calibri" w:hAnsi="Calibri" w:cs="Calibri"/>
          <w:szCs w:val="24"/>
        </w:rPr>
      </w:pPr>
      <w:r w:rsidRPr="07613E37">
        <w:rPr>
          <w:rFonts w:ascii="Calibri" w:eastAsia="Calibri" w:hAnsi="Calibri" w:cs="Calibri"/>
          <w:szCs w:val="24"/>
        </w:rPr>
        <w:t>T</w:t>
      </w:r>
      <w:r w:rsidR="39F63E54" w:rsidRPr="07613E37">
        <w:rPr>
          <w:rFonts w:ascii="Calibri" w:eastAsia="Calibri" w:hAnsi="Calibri" w:cs="Calibri"/>
          <w:szCs w:val="24"/>
        </w:rPr>
        <w:t>utorem powinien być nauczyciel akademicki lub inna osoba posiadająca wiedzę i</w:t>
      </w:r>
      <w:r w:rsidR="00D73F35">
        <w:rPr>
          <w:rFonts w:ascii="Calibri" w:eastAsia="Calibri" w:hAnsi="Calibri" w:cs="Calibri"/>
          <w:szCs w:val="24"/>
        </w:rPr>
        <w:t> </w:t>
      </w:r>
      <w:r w:rsidR="39F63E54" w:rsidRPr="07613E37">
        <w:rPr>
          <w:rFonts w:ascii="Calibri" w:eastAsia="Calibri" w:hAnsi="Calibri" w:cs="Calibri"/>
          <w:szCs w:val="24"/>
        </w:rPr>
        <w:t>doświadczenie związane z procesem kształcenia ekspertów z dziedziny uczenia maszynowego, która sprawnie komunikuje się, w szczególności ma umiejętność słuchania, zadawania pytań i aktywnego wyjaśniania</w:t>
      </w:r>
      <w:r w:rsidR="3F860BDF" w:rsidRPr="07613E37">
        <w:rPr>
          <w:rFonts w:ascii="Calibri" w:eastAsia="Calibri" w:hAnsi="Calibri" w:cs="Calibri"/>
          <w:szCs w:val="24"/>
        </w:rPr>
        <w:t>.</w:t>
      </w:r>
    </w:p>
    <w:p w14:paraId="6EE63CC6" w14:textId="50930879" w:rsidR="3F75ABA6" w:rsidRDefault="0F92301A" w:rsidP="6A7AB08F">
      <w:pPr>
        <w:jc w:val="both"/>
        <w:rPr>
          <w:rFonts w:ascii="Calibri" w:eastAsia="Calibri" w:hAnsi="Calibri" w:cs="Calibri"/>
          <w:szCs w:val="24"/>
        </w:rPr>
      </w:pPr>
      <w:r w:rsidRPr="6A7AB08F">
        <w:rPr>
          <w:rFonts w:ascii="Calibri" w:eastAsia="Calibri" w:hAnsi="Calibri" w:cs="Calibri"/>
          <w:szCs w:val="24"/>
        </w:rPr>
        <w:t>T</w:t>
      </w:r>
      <w:r w:rsidR="763929C2" w:rsidRPr="6A7AB08F">
        <w:rPr>
          <w:rFonts w:ascii="Calibri" w:eastAsia="Calibri" w:hAnsi="Calibri" w:cs="Calibri"/>
          <w:szCs w:val="24"/>
        </w:rPr>
        <w:t xml:space="preserve">utor powinien zostać przeszkolony w zakresie zadań oraz metod </w:t>
      </w:r>
      <w:proofErr w:type="spellStart"/>
      <w:r w:rsidR="763929C2" w:rsidRPr="6A7AB08F">
        <w:rPr>
          <w:rFonts w:ascii="Calibri" w:eastAsia="Calibri" w:hAnsi="Calibri" w:cs="Calibri"/>
          <w:szCs w:val="24"/>
        </w:rPr>
        <w:t>tutoringu</w:t>
      </w:r>
      <w:proofErr w:type="spellEnd"/>
      <w:r w:rsidR="763929C2" w:rsidRPr="6A7AB08F">
        <w:rPr>
          <w:rFonts w:ascii="Calibri" w:eastAsia="Calibri" w:hAnsi="Calibri" w:cs="Calibri"/>
          <w:szCs w:val="24"/>
        </w:rPr>
        <w:t>, a także zakresu wsparcia socjalnego i wsparcia rozwoju osobistego studenta oferowanego przez uczelnię</w:t>
      </w:r>
      <w:r w:rsidR="22352F55" w:rsidRPr="6A7AB08F">
        <w:rPr>
          <w:rFonts w:ascii="Calibri" w:eastAsia="Calibri" w:hAnsi="Calibri" w:cs="Calibri"/>
          <w:szCs w:val="24"/>
        </w:rPr>
        <w:t>. T</w:t>
      </w:r>
      <w:r w:rsidR="763929C2" w:rsidRPr="6A7AB08F">
        <w:rPr>
          <w:rFonts w:ascii="Calibri" w:eastAsia="Calibri" w:hAnsi="Calibri" w:cs="Calibri"/>
          <w:szCs w:val="24"/>
        </w:rPr>
        <w:t>utor nie powinien mieć pod opieką więcej niż 5 studentów jednocześnie</w:t>
      </w:r>
      <w:r w:rsidR="28B3751A" w:rsidRPr="6A7AB08F">
        <w:rPr>
          <w:rFonts w:ascii="Calibri" w:eastAsia="Calibri" w:hAnsi="Calibri" w:cs="Calibri"/>
          <w:szCs w:val="24"/>
        </w:rPr>
        <w:t>. U</w:t>
      </w:r>
      <w:r w:rsidR="763929C2" w:rsidRPr="6A7AB08F">
        <w:rPr>
          <w:rFonts w:ascii="Calibri" w:eastAsia="Calibri" w:hAnsi="Calibri" w:cs="Calibri"/>
          <w:szCs w:val="24"/>
        </w:rPr>
        <w:t>czelnia powinna jasno sformułować zasady rozliczania pracy tutorów, w tym także zasady wynagradzania za tę pracę.</w:t>
      </w:r>
    </w:p>
    <w:p w14:paraId="65D16E2E" w14:textId="6729AADB" w:rsidR="3F75ABA6" w:rsidRDefault="39F63E54" w:rsidP="07613E37">
      <w:pPr>
        <w:spacing w:after="0"/>
        <w:jc w:val="both"/>
      </w:pPr>
      <w:r w:rsidRPr="07613E37">
        <w:rPr>
          <w:rFonts w:ascii="Calibri" w:eastAsia="Calibri" w:hAnsi="Calibri" w:cs="Calibri"/>
          <w:szCs w:val="24"/>
        </w:rPr>
        <w:t xml:space="preserve">Wskazówki odnośnie realizacji procesu </w:t>
      </w:r>
      <w:proofErr w:type="spellStart"/>
      <w:r w:rsidRPr="07613E37">
        <w:rPr>
          <w:rFonts w:ascii="Calibri" w:eastAsia="Calibri" w:hAnsi="Calibri" w:cs="Calibri"/>
          <w:szCs w:val="24"/>
        </w:rPr>
        <w:t>tutoringu</w:t>
      </w:r>
      <w:proofErr w:type="spellEnd"/>
      <w:r w:rsidRPr="07613E37">
        <w:rPr>
          <w:rFonts w:ascii="Calibri" w:eastAsia="Calibri" w:hAnsi="Calibri" w:cs="Calibri"/>
          <w:szCs w:val="24"/>
        </w:rPr>
        <w:t xml:space="preserve"> w szkole wyższej uczelnie mogą znaleźć w</w:t>
      </w:r>
      <w:r w:rsidR="004B080D">
        <w:rPr>
          <w:rFonts w:ascii="Calibri" w:eastAsia="Calibri" w:hAnsi="Calibri" w:cs="Calibri"/>
          <w:szCs w:val="24"/>
        </w:rPr>
        <w:t> </w:t>
      </w:r>
      <w:r w:rsidRPr="07613E37">
        <w:rPr>
          <w:rFonts w:ascii="Calibri" w:eastAsia="Calibri" w:hAnsi="Calibri" w:cs="Calibri"/>
          <w:szCs w:val="24"/>
        </w:rPr>
        <w:t xml:space="preserve">publikacji J. </w:t>
      </w:r>
      <w:proofErr w:type="spellStart"/>
      <w:r w:rsidRPr="07613E37">
        <w:rPr>
          <w:rFonts w:ascii="Calibri" w:eastAsia="Calibri" w:hAnsi="Calibri" w:cs="Calibri"/>
          <w:szCs w:val="24"/>
        </w:rPr>
        <w:t>Brdulak</w:t>
      </w:r>
      <w:proofErr w:type="spellEnd"/>
      <w:r w:rsidRPr="07613E37">
        <w:rPr>
          <w:rFonts w:ascii="Calibri" w:eastAsia="Calibri" w:hAnsi="Calibri" w:cs="Calibri"/>
          <w:szCs w:val="24"/>
        </w:rPr>
        <w:t xml:space="preserve">, J. </w:t>
      </w:r>
      <w:proofErr w:type="spellStart"/>
      <w:r w:rsidRPr="07613E37">
        <w:rPr>
          <w:rFonts w:ascii="Calibri" w:eastAsia="Calibri" w:hAnsi="Calibri" w:cs="Calibri"/>
          <w:szCs w:val="24"/>
        </w:rPr>
        <w:t>Gotlib</w:t>
      </w:r>
      <w:proofErr w:type="spellEnd"/>
      <w:r w:rsidRPr="07613E37">
        <w:rPr>
          <w:rFonts w:ascii="Calibri" w:eastAsia="Calibri" w:hAnsi="Calibri" w:cs="Calibri"/>
          <w:szCs w:val="24"/>
        </w:rPr>
        <w:t xml:space="preserve">, R. Koziołek, J. </w:t>
      </w:r>
      <w:proofErr w:type="spellStart"/>
      <w:r w:rsidRPr="07613E37">
        <w:rPr>
          <w:rFonts w:ascii="Calibri" w:eastAsia="Calibri" w:hAnsi="Calibri" w:cs="Calibri"/>
          <w:szCs w:val="24"/>
        </w:rPr>
        <w:t>Uriasz</w:t>
      </w:r>
      <w:proofErr w:type="spellEnd"/>
      <w:r w:rsidRPr="07613E37">
        <w:rPr>
          <w:rFonts w:ascii="Calibri" w:eastAsia="Calibri" w:hAnsi="Calibri" w:cs="Calibri"/>
          <w:szCs w:val="24"/>
        </w:rPr>
        <w:t xml:space="preserve">: </w:t>
      </w:r>
      <w:r w:rsidRPr="07613E37">
        <w:rPr>
          <w:rFonts w:ascii="Calibri" w:eastAsia="Calibri" w:hAnsi="Calibri" w:cs="Calibri"/>
          <w:i/>
          <w:iCs/>
          <w:szCs w:val="24"/>
        </w:rPr>
        <w:t xml:space="preserve">Model </w:t>
      </w:r>
      <w:proofErr w:type="spellStart"/>
      <w:r w:rsidRPr="07613E37">
        <w:rPr>
          <w:rFonts w:ascii="Calibri" w:eastAsia="Calibri" w:hAnsi="Calibri" w:cs="Calibri"/>
          <w:i/>
          <w:iCs/>
          <w:szCs w:val="24"/>
        </w:rPr>
        <w:t>tutoringu</w:t>
      </w:r>
      <w:proofErr w:type="spellEnd"/>
      <w:r w:rsidRPr="07613E37">
        <w:rPr>
          <w:rFonts w:ascii="Calibri" w:eastAsia="Calibri" w:hAnsi="Calibri" w:cs="Calibri"/>
          <w:szCs w:val="24"/>
        </w:rPr>
        <w:t xml:space="preserve"> (2019) powstałej w</w:t>
      </w:r>
      <w:r w:rsidR="00D73F35">
        <w:rPr>
          <w:rFonts w:ascii="Calibri" w:eastAsia="Calibri" w:hAnsi="Calibri" w:cs="Calibri"/>
          <w:szCs w:val="24"/>
        </w:rPr>
        <w:t> </w:t>
      </w:r>
      <w:r w:rsidRPr="07613E37">
        <w:rPr>
          <w:rFonts w:ascii="Calibri" w:eastAsia="Calibri" w:hAnsi="Calibri" w:cs="Calibri"/>
          <w:szCs w:val="24"/>
        </w:rPr>
        <w:t xml:space="preserve">ramach projektu </w:t>
      </w:r>
      <w:proofErr w:type="spellStart"/>
      <w:r w:rsidRPr="07613E37">
        <w:rPr>
          <w:rFonts w:ascii="Calibri" w:eastAsia="Calibri" w:hAnsi="Calibri" w:cs="Calibri"/>
          <w:szCs w:val="24"/>
        </w:rPr>
        <w:t>MNiSW</w:t>
      </w:r>
      <w:proofErr w:type="spellEnd"/>
      <w:r w:rsidRPr="07613E37">
        <w:rPr>
          <w:rFonts w:ascii="Calibri" w:eastAsia="Calibri" w:hAnsi="Calibri" w:cs="Calibri"/>
          <w:szCs w:val="24"/>
        </w:rPr>
        <w:t xml:space="preserve"> </w:t>
      </w:r>
      <w:r w:rsidRPr="07613E37">
        <w:rPr>
          <w:rFonts w:ascii="Calibri" w:eastAsia="Calibri" w:hAnsi="Calibri" w:cs="Calibri"/>
          <w:i/>
          <w:iCs/>
          <w:szCs w:val="24"/>
        </w:rPr>
        <w:t>Mistrzowie dydaktyki</w:t>
      </w:r>
      <w:r w:rsidRPr="07613E37">
        <w:rPr>
          <w:rFonts w:ascii="Calibri" w:eastAsia="Calibri" w:hAnsi="Calibri" w:cs="Calibri"/>
          <w:szCs w:val="24"/>
        </w:rPr>
        <w:t xml:space="preserve"> </w:t>
      </w:r>
    </w:p>
    <w:p w14:paraId="3D70FA7E" w14:textId="57C4B9C9" w:rsidR="3F75ABA6" w:rsidRDefault="763929C2" w:rsidP="6A7AB08F">
      <w:pPr>
        <w:spacing w:after="0"/>
        <w:jc w:val="both"/>
      </w:pPr>
      <w:r w:rsidRPr="6A7AB08F">
        <w:rPr>
          <w:rFonts w:ascii="Calibri" w:eastAsia="Calibri" w:hAnsi="Calibri" w:cs="Calibri"/>
          <w:szCs w:val="24"/>
        </w:rPr>
        <w:t>(</w:t>
      </w:r>
      <w:hyperlink r:id="rId20">
        <w:r w:rsidRPr="6A7AB08F">
          <w:rPr>
            <w:rStyle w:val="Hipercze"/>
            <w:rFonts w:ascii="Calibri" w:eastAsia="Calibri" w:hAnsi="Calibri" w:cs="Calibri"/>
            <w:color w:val="0563C1"/>
            <w:szCs w:val="24"/>
          </w:rPr>
          <w:t>https://www.gov.pl/attachment/8fd3a897-d990-4034-b216-b0f669d1e102,</w:t>
        </w:r>
      </w:hyperlink>
      <w:r w:rsidRPr="6A7AB08F">
        <w:rPr>
          <w:rFonts w:ascii="Calibri" w:eastAsia="Calibri" w:hAnsi="Calibri" w:cs="Calibri"/>
          <w:szCs w:val="24"/>
        </w:rPr>
        <w:t xml:space="preserve"> dostęp z dnia 27.10.2023). </w:t>
      </w:r>
    </w:p>
    <w:p w14:paraId="2F368B1C" w14:textId="77777777" w:rsidR="008D6896" w:rsidRDefault="763929C2" w:rsidP="008D6896">
      <w:pPr>
        <w:spacing w:before="240" w:after="0"/>
        <w:jc w:val="both"/>
        <w:rPr>
          <w:rFonts w:ascii="Calibri" w:eastAsia="Calibri" w:hAnsi="Calibri" w:cs="Calibri"/>
          <w:szCs w:val="24"/>
        </w:rPr>
      </w:pPr>
      <w:r w:rsidRPr="6A7AB08F">
        <w:rPr>
          <w:rFonts w:ascii="Calibri" w:eastAsia="Calibri" w:hAnsi="Calibri" w:cs="Calibri"/>
          <w:szCs w:val="24"/>
        </w:rPr>
        <w:t xml:space="preserve">Jeśli możliwości uczelni na to pozwalają, studentom można również oferować wzięcie udziału w programie </w:t>
      </w:r>
      <w:proofErr w:type="spellStart"/>
      <w:r w:rsidRPr="6A7AB08F">
        <w:rPr>
          <w:rFonts w:ascii="Calibri" w:eastAsia="Calibri" w:hAnsi="Calibri" w:cs="Calibri"/>
          <w:szCs w:val="24"/>
        </w:rPr>
        <w:t>mentoringowym</w:t>
      </w:r>
      <w:proofErr w:type="spellEnd"/>
      <w:r w:rsidRPr="6A7AB08F">
        <w:rPr>
          <w:rFonts w:ascii="Calibri" w:eastAsia="Calibri" w:hAnsi="Calibri" w:cs="Calibri"/>
          <w:szCs w:val="24"/>
        </w:rPr>
        <w:t xml:space="preserve">, który jest nastawiony na odkrywanie cech wewnętrznych, indywidualnych predyspozycji i celów życiowych studentów (Dr. </w:t>
      </w:r>
      <w:proofErr w:type="spellStart"/>
      <w:r w:rsidRPr="6A7AB08F">
        <w:rPr>
          <w:rFonts w:ascii="Calibri" w:eastAsia="Calibri" w:hAnsi="Calibri" w:cs="Calibri"/>
          <w:szCs w:val="24"/>
        </w:rPr>
        <w:t>Beverly</w:t>
      </w:r>
      <w:proofErr w:type="spellEnd"/>
      <w:r w:rsidRPr="6A7AB08F">
        <w:rPr>
          <w:rFonts w:ascii="Calibri" w:eastAsia="Calibri" w:hAnsi="Calibri" w:cs="Calibri"/>
          <w:szCs w:val="24"/>
        </w:rPr>
        <w:t xml:space="preserve"> J. </w:t>
      </w:r>
      <w:proofErr w:type="spellStart"/>
      <w:r w:rsidRPr="6A7AB08F">
        <w:rPr>
          <w:rFonts w:ascii="Calibri" w:eastAsia="Calibri" w:hAnsi="Calibri" w:cs="Calibri"/>
          <w:szCs w:val="24"/>
        </w:rPr>
        <w:t>Irby</w:t>
      </w:r>
      <w:proofErr w:type="spellEnd"/>
      <w:r w:rsidRPr="6A7AB08F">
        <w:rPr>
          <w:rFonts w:ascii="Calibri" w:eastAsia="Calibri" w:hAnsi="Calibri" w:cs="Calibri"/>
          <w:szCs w:val="24"/>
        </w:rPr>
        <w:t xml:space="preserve"> (2018) </w:t>
      </w:r>
      <w:proofErr w:type="spellStart"/>
      <w:r w:rsidRPr="6A7AB08F">
        <w:rPr>
          <w:rFonts w:ascii="Calibri" w:eastAsia="Calibri" w:hAnsi="Calibri" w:cs="Calibri"/>
          <w:i/>
          <w:iCs/>
          <w:szCs w:val="24"/>
        </w:rPr>
        <w:t>Editor’s</w:t>
      </w:r>
      <w:proofErr w:type="spellEnd"/>
      <w:r w:rsidRPr="6A7AB08F">
        <w:rPr>
          <w:rFonts w:ascii="Calibri" w:eastAsia="Calibri" w:hAnsi="Calibri" w:cs="Calibri"/>
          <w:i/>
          <w:iCs/>
          <w:szCs w:val="24"/>
        </w:rPr>
        <w:t xml:space="preserve"> </w:t>
      </w:r>
      <w:proofErr w:type="spellStart"/>
      <w:r w:rsidRPr="6A7AB08F">
        <w:rPr>
          <w:rFonts w:ascii="Calibri" w:eastAsia="Calibri" w:hAnsi="Calibri" w:cs="Calibri"/>
          <w:i/>
          <w:iCs/>
          <w:szCs w:val="24"/>
        </w:rPr>
        <w:t>Overview</w:t>
      </w:r>
      <w:proofErr w:type="spellEnd"/>
      <w:r w:rsidRPr="6A7AB08F">
        <w:rPr>
          <w:rFonts w:ascii="Calibri" w:eastAsia="Calibri" w:hAnsi="Calibri" w:cs="Calibri"/>
          <w:i/>
          <w:iCs/>
          <w:szCs w:val="24"/>
        </w:rPr>
        <w:t xml:space="preserve">: </w:t>
      </w:r>
      <w:proofErr w:type="spellStart"/>
      <w:r w:rsidRPr="6A7AB08F">
        <w:rPr>
          <w:rFonts w:ascii="Calibri" w:eastAsia="Calibri" w:hAnsi="Calibri" w:cs="Calibri"/>
          <w:i/>
          <w:iCs/>
          <w:szCs w:val="24"/>
        </w:rPr>
        <w:t>Differences</w:t>
      </w:r>
      <w:proofErr w:type="spellEnd"/>
      <w:r w:rsidRPr="6A7AB08F">
        <w:rPr>
          <w:rFonts w:ascii="Calibri" w:eastAsia="Calibri" w:hAnsi="Calibri" w:cs="Calibri"/>
          <w:i/>
          <w:iCs/>
          <w:szCs w:val="24"/>
        </w:rPr>
        <w:t xml:space="preserve"> and </w:t>
      </w:r>
      <w:proofErr w:type="spellStart"/>
      <w:r w:rsidRPr="6A7AB08F">
        <w:rPr>
          <w:rFonts w:ascii="Calibri" w:eastAsia="Calibri" w:hAnsi="Calibri" w:cs="Calibri"/>
          <w:i/>
          <w:iCs/>
          <w:szCs w:val="24"/>
        </w:rPr>
        <w:t>Similarities</w:t>
      </w:r>
      <w:proofErr w:type="spellEnd"/>
      <w:r w:rsidRPr="6A7AB08F">
        <w:rPr>
          <w:rFonts w:ascii="Calibri" w:eastAsia="Calibri" w:hAnsi="Calibri" w:cs="Calibri"/>
          <w:i/>
          <w:iCs/>
          <w:szCs w:val="24"/>
        </w:rPr>
        <w:t xml:space="preserve"> with Mentoring, </w:t>
      </w:r>
      <w:proofErr w:type="spellStart"/>
      <w:r w:rsidRPr="6A7AB08F">
        <w:rPr>
          <w:rFonts w:ascii="Calibri" w:eastAsia="Calibri" w:hAnsi="Calibri" w:cs="Calibri"/>
          <w:i/>
          <w:iCs/>
          <w:szCs w:val="24"/>
        </w:rPr>
        <w:t>Tutoring</w:t>
      </w:r>
      <w:proofErr w:type="spellEnd"/>
      <w:r w:rsidRPr="6A7AB08F">
        <w:rPr>
          <w:rFonts w:ascii="Calibri" w:eastAsia="Calibri" w:hAnsi="Calibri" w:cs="Calibri"/>
          <w:i/>
          <w:iCs/>
          <w:szCs w:val="24"/>
        </w:rPr>
        <w:t>, and Coaching</w:t>
      </w:r>
      <w:r w:rsidRPr="6A7AB08F">
        <w:rPr>
          <w:rFonts w:ascii="Calibri" w:eastAsia="Calibri" w:hAnsi="Calibri" w:cs="Calibri"/>
          <w:szCs w:val="24"/>
        </w:rPr>
        <w:t xml:space="preserve">, Mentoring &amp; </w:t>
      </w:r>
      <w:proofErr w:type="spellStart"/>
      <w:r w:rsidRPr="6A7AB08F">
        <w:rPr>
          <w:rFonts w:ascii="Calibri" w:eastAsia="Calibri" w:hAnsi="Calibri" w:cs="Calibri"/>
          <w:szCs w:val="24"/>
        </w:rPr>
        <w:t>Tutoring</w:t>
      </w:r>
      <w:proofErr w:type="spellEnd"/>
      <w:r w:rsidRPr="6A7AB08F">
        <w:rPr>
          <w:rFonts w:ascii="Calibri" w:eastAsia="Calibri" w:hAnsi="Calibri" w:cs="Calibri"/>
          <w:szCs w:val="24"/>
        </w:rPr>
        <w:t xml:space="preserve">: </w:t>
      </w:r>
      <w:proofErr w:type="spellStart"/>
      <w:r w:rsidRPr="6A7AB08F">
        <w:rPr>
          <w:rFonts w:ascii="Calibri" w:eastAsia="Calibri" w:hAnsi="Calibri" w:cs="Calibri"/>
          <w:szCs w:val="24"/>
        </w:rPr>
        <w:t>Partnership</w:t>
      </w:r>
      <w:proofErr w:type="spellEnd"/>
      <w:r w:rsidRPr="6A7AB08F">
        <w:rPr>
          <w:rFonts w:ascii="Calibri" w:eastAsia="Calibri" w:hAnsi="Calibri" w:cs="Calibri"/>
          <w:szCs w:val="24"/>
        </w:rPr>
        <w:t xml:space="preserve"> in Learning, 26:2, 115-121,</w:t>
      </w:r>
    </w:p>
    <w:p w14:paraId="4368A950" w14:textId="648075DD" w:rsidR="3F75ABA6" w:rsidRPr="008D6896" w:rsidRDefault="008D6896" w:rsidP="008D6896">
      <w:pPr>
        <w:spacing w:after="240"/>
        <w:jc w:val="both"/>
        <w:rPr>
          <w:rFonts w:ascii="Calibri" w:eastAsia="Calibri" w:hAnsi="Calibri" w:cs="Calibri"/>
          <w:szCs w:val="24"/>
        </w:rPr>
      </w:pPr>
      <w:r>
        <w:rPr>
          <w:rFonts w:ascii="Calibri" w:eastAsia="Calibri" w:hAnsi="Calibri" w:cs="Calibri"/>
          <w:szCs w:val="24"/>
        </w:rPr>
        <w:t xml:space="preserve"> </w:t>
      </w:r>
      <w:hyperlink r:id="rId21">
        <w:r w:rsidR="763929C2" w:rsidRPr="6A7AB08F">
          <w:rPr>
            <w:rStyle w:val="Hipercze"/>
            <w:rFonts w:ascii="Calibri" w:eastAsia="Calibri" w:hAnsi="Calibri" w:cs="Calibri"/>
            <w:color w:val="0563C1"/>
            <w:szCs w:val="24"/>
          </w:rPr>
          <w:t>https://doi.org/10.1080/13611267.2018.1489237,</w:t>
        </w:r>
      </w:hyperlink>
      <w:r w:rsidR="763929C2" w:rsidRPr="6A7AB08F">
        <w:rPr>
          <w:rFonts w:ascii="Calibri" w:eastAsia="Calibri" w:hAnsi="Calibri" w:cs="Calibri"/>
          <w:szCs w:val="24"/>
        </w:rPr>
        <w:t xml:space="preserve"> dostęp z dnia 27.10.2023).</w:t>
      </w:r>
    </w:p>
    <w:p w14:paraId="66A0E0EE" w14:textId="5DE5003E" w:rsidR="00C850A0" w:rsidRDefault="096751DC" w:rsidP="00C850A0">
      <w:pPr>
        <w:pStyle w:val="Nagwek1"/>
        <w:jc w:val="both"/>
      </w:pPr>
      <w:bookmarkStart w:id="38" w:name="_Toc149064454"/>
      <w:bookmarkStart w:id="39" w:name="_Toc151920174"/>
      <w:r>
        <w:lastRenderedPageBreak/>
        <w:t>Materiały dydaktyczn</w:t>
      </w:r>
      <w:bookmarkEnd w:id="38"/>
      <w:r>
        <w:t>e</w:t>
      </w:r>
      <w:bookmarkEnd w:id="39"/>
    </w:p>
    <w:p w14:paraId="749479F1" w14:textId="0C63A427" w:rsidR="27F40500" w:rsidRDefault="79CDA3D6" w:rsidP="008D6896">
      <w:pPr>
        <w:spacing w:before="240" w:after="240"/>
        <w:jc w:val="both"/>
      </w:pPr>
      <w:r w:rsidRPr="3287F3F9">
        <w:rPr>
          <w:rFonts w:ascii="Calibri" w:eastAsia="Calibri" w:hAnsi="Calibri" w:cs="Calibri"/>
        </w:rPr>
        <w:t xml:space="preserve">Rekomendujemy, aby studia były prowadzone w oparciu o rzetelnie przygotowane </w:t>
      </w:r>
      <w:r w:rsidR="3F7CAA06" w:rsidRPr="3287F3F9">
        <w:rPr>
          <w:rFonts w:ascii="Calibri" w:eastAsia="Calibri" w:hAnsi="Calibri" w:cs="Calibri"/>
        </w:rPr>
        <w:t>i</w:t>
      </w:r>
      <w:r w:rsidR="00CB7DC3">
        <w:rPr>
          <w:rFonts w:ascii="Calibri" w:eastAsia="Calibri" w:hAnsi="Calibri" w:cs="Calibri"/>
        </w:rPr>
        <w:t> </w:t>
      </w:r>
      <w:r w:rsidR="3F7CAA06" w:rsidRPr="3287F3F9">
        <w:rPr>
          <w:rFonts w:ascii="Calibri" w:eastAsia="Calibri" w:hAnsi="Calibri" w:cs="Calibri"/>
        </w:rPr>
        <w:t xml:space="preserve">nowoczesne </w:t>
      </w:r>
      <w:r w:rsidRPr="3287F3F9">
        <w:rPr>
          <w:rFonts w:ascii="Calibri" w:eastAsia="Calibri" w:hAnsi="Calibri" w:cs="Calibri"/>
        </w:rPr>
        <w:t>materiały dydaktyczne, zarówno pod względem treści, jak i formy. Warto ustalić sugerowany wzorzec materiałów i dba</w:t>
      </w:r>
      <w:r w:rsidR="366CCFFE" w:rsidRPr="3287F3F9">
        <w:rPr>
          <w:rFonts w:ascii="Calibri" w:eastAsia="Calibri" w:hAnsi="Calibri" w:cs="Calibri"/>
        </w:rPr>
        <w:t>ć</w:t>
      </w:r>
      <w:r w:rsidRPr="3287F3F9">
        <w:rPr>
          <w:rFonts w:ascii="Calibri" w:eastAsia="Calibri" w:hAnsi="Calibri" w:cs="Calibri"/>
        </w:rPr>
        <w:t xml:space="preserve"> o ich jednolitą postać. Kluczowa jest jednak weryfikacja merytoryczna, dlatego materiały dydaktyczne powinny być przygotowywane zespołowo. Dobrą praktyką jest powołanie zespołu koordynacyjnego i przygotowanie procedury zapewnienia jakości i</w:t>
      </w:r>
      <w:r w:rsidR="00D73F35" w:rsidRPr="3287F3F9">
        <w:rPr>
          <w:rFonts w:ascii="Calibri" w:eastAsia="Calibri" w:hAnsi="Calibri" w:cs="Calibri"/>
        </w:rPr>
        <w:t> </w:t>
      </w:r>
      <w:r w:rsidRPr="3287F3F9">
        <w:rPr>
          <w:rFonts w:ascii="Calibri" w:eastAsia="Calibri" w:hAnsi="Calibri" w:cs="Calibri"/>
        </w:rPr>
        <w:t>poprawności merytorycznej materiałów dydaktycznych.</w:t>
      </w:r>
    </w:p>
    <w:p w14:paraId="73C769AE" w14:textId="54282394" w:rsidR="3F75ABA6" w:rsidRDefault="5CCE2BFB" w:rsidP="04B16BBE">
      <w:pPr>
        <w:spacing w:before="240" w:after="240"/>
        <w:jc w:val="both"/>
        <w:rPr>
          <w:color w:val="000000" w:themeColor="text1"/>
        </w:rPr>
      </w:pPr>
      <w:r w:rsidRPr="28330C72">
        <w:rPr>
          <w:rFonts w:ascii="Calibri" w:eastAsia="Calibri" w:hAnsi="Calibri" w:cs="Calibri"/>
        </w:rPr>
        <w:t xml:space="preserve">Sugerujemy, aby materiały do wykładów miały </w:t>
      </w:r>
      <w:r w:rsidR="4CC1B7A4" w:rsidRPr="28330C72">
        <w:rPr>
          <w:rFonts w:ascii="Calibri" w:eastAsia="Calibri" w:hAnsi="Calibri" w:cs="Calibri"/>
        </w:rPr>
        <w:t>nowoczesną i atrakcyj</w:t>
      </w:r>
      <w:r w:rsidR="009306FD">
        <w:rPr>
          <w:rFonts w:ascii="Calibri" w:eastAsia="Calibri" w:hAnsi="Calibri" w:cs="Calibri"/>
        </w:rPr>
        <w:t>n</w:t>
      </w:r>
      <w:r w:rsidR="4CC1B7A4" w:rsidRPr="28330C72">
        <w:rPr>
          <w:rFonts w:ascii="Calibri" w:eastAsia="Calibri" w:hAnsi="Calibri" w:cs="Calibri"/>
        </w:rPr>
        <w:t>ą dla studentów</w:t>
      </w:r>
      <w:r w:rsidR="346B1847" w:rsidRPr="28330C72">
        <w:rPr>
          <w:rFonts w:ascii="Calibri" w:eastAsia="Calibri" w:hAnsi="Calibri" w:cs="Calibri"/>
        </w:rPr>
        <w:t xml:space="preserve"> </w:t>
      </w:r>
      <w:r w:rsidRPr="28330C72">
        <w:rPr>
          <w:rFonts w:ascii="Calibri" w:eastAsia="Calibri" w:hAnsi="Calibri" w:cs="Calibri"/>
        </w:rPr>
        <w:t>formę</w:t>
      </w:r>
      <w:r w:rsidR="6FDB55B6" w:rsidRPr="28330C72">
        <w:rPr>
          <w:rFonts w:ascii="Calibri" w:eastAsia="Calibri" w:hAnsi="Calibri" w:cs="Calibri"/>
        </w:rPr>
        <w:t xml:space="preserve">. Rekomendujemy szerokie wykorzystanie materiałów interaktywnych typu interaktywne notatniki, </w:t>
      </w:r>
      <w:r w:rsidR="7D080BD6" w:rsidRPr="28330C72">
        <w:rPr>
          <w:rFonts w:ascii="Calibri" w:eastAsia="Calibri" w:hAnsi="Calibri" w:cs="Calibri"/>
        </w:rPr>
        <w:t>wykłady angażujące uczestnika</w:t>
      </w:r>
      <w:r w:rsidR="3FC2CFAE" w:rsidRPr="28330C72">
        <w:rPr>
          <w:rFonts w:ascii="Calibri" w:eastAsia="Calibri" w:hAnsi="Calibri" w:cs="Calibri"/>
        </w:rPr>
        <w:t xml:space="preserve"> oraz wszelkie formy wspierające samodzielną pracę studenta np.. Formy zadaniowe, projektowe lub warsztatowe.  </w:t>
      </w:r>
      <w:r w:rsidR="09836E55" w:rsidRPr="04B16BBE">
        <w:rPr>
          <w:color w:val="000000" w:themeColor="text1"/>
        </w:rPr>
        <w:t xml:space="preserve">Dzięki wykorzystaniu materiałów </w:t>
      </w:r>
      <w:r w:rsidR="16EADBFE" w:rsidRPr="04B16BBE">
        <w:rPr>
          <w:color w:val="000000" w:themeColor="text1"/>
        </w:rPr>
        <w:t xml:space="preserve">interaktywnych (np. </w:t>
      </w:r>
      <w:r w:rsidR="09836E55" w:rsidRPr="04B16BBE">
        <w:rPr>
          <w:color w:val="000000" w:themeColor="text1"/>
        </w:rPr>
        <w:t xml:space="preserve">zapisanych w formacie </w:t>
      </w:r>
      <w:proofErr w:type="spellStart"/>
      <w:r w:rsidR="09836E55" w:rsidRPr="04B16BBE">
        <w:rPr>
          <w:color w:val="000000" w:themeColor="text1"/>
        </w:rPr>
        <w:t>Jupyter</w:t>
      </w:r>
      <w:proofErr w:type="spellEnd"/>
      <w:r w:rsidR="09836E55" w:rsidRPr="04B16BBE">
        <w:rPr>
          <w:color w:val="000000" w:themeColor="text1"/>
        </w:rPr>
        <w:t xml:space="preserve"> Notebook</w:t>
      </w:r>
      <w:r w:rsidR="2E68FDCE" w:rsidRPr="04B16BBE">
        <w:rPr>
          <w:color w:val="000000" w:themeColor="text1"/>
        </w:rPr>
        <w:t>)</w:t>
      </w:r>
      <w:r w:rsidR="09836E55" w:rsidRPr="04B16BBE">
        <w:rPr>
          <w:color w:val="000000" w:themeColor="text1"/>
        </w:rPr>
        <w:t xml:space="preserve"> student w trakcie nauki może uruchamiać (w obrębie tych materiałów) kod wykonywalny ilustrujący omawiane zagadnienie teoretyczne lub praktyczne. Rozwiązanie takie jest przydatne w trakcie nauki przedmiotów informatycznych, w szczególności przedmiotów wprowadzających i</w:t>
      </w:r>
      <w:r w:rsidR="00CB7DC3">
        <w:rPr>
          <w:color w:val="000000" w:themeColor="text1"/>
        </w:rPr>
        <w:t> </w:t>
      </w:r>
      <w:r w:rsidR="09836E55" w:rsidRPr="04B16BBE">
        <w:rPr>
          <w:color w:val="000000" w:themeColor="text1"/>
        </w:rPr>
        <w:t xml:space="preserve">wykorzystujących metody uczenia maszynowego. </w:t>
      </w:r>
      <w:r w:rsidR="297447A3" w:rsidRPr="04B16BBE">
        <w:rPr>
          <w:color w:val="000000" w:themeColor="text1"/>
        </w:rPr>
        <w:t xml:space="preserve">Tego typu </w:t>
      </w:r>
      <w:r w:rsidR="7EFAF590" w:rsidRPr="04B16BBE">
        <w:rPr>
          <w:color w:val="000000" w:themeColor="text1"/>
        </w:rPr>
        <w:t>m</w:t>
      </w:r>
      <w:r w:rsidR="09836E55" w:rsidRPr="04B16BBE">
        <w:rPr>
          <w:color w:val="000000" w:themeColor="text1"/>
        </w:rPr>
        <w:t>ateriały uzupełniają zajęcia tradycyjne. Pozwalają one eksperymentować z kodem w</w:t>
      </w:r>
      <w:r w:rsidR="6761754C" w:rsidRPr="04B16BBE">
        <w:rPr>
          <w:rFonts w:ascii="Calibri" w:eastAsia="Calibri" w:hAnsi="Calibri" w:cs="Calibri"/>
          <w:sz w:val="22"/>
        </w:rPr>
        <w:t xml:space="preserve"> </w:t>
      </w:r>
      <w:r w:rsidR="09836E55" w:rsidRPr="04B16BBE">
        <w:rPr>
          <w:color w:val="000000" w:themeColor="text1"/>
        </w:rPr>
        <w:t>języku programowania wybranym przez prowadzącego. Dodatkową zaletą jest możliwość korzystania z materiałów w tym formacie poza salą zajęciową - student w jednym miejscu ma zebrane opracowanie merytoryczne danego zagadnienia oraz narzędzie do samodzielnych ćwiczeń.</w:t>
      </w:r>
    </w:p>
    <w:p w14:paraId="29FD2444" w14:textId="77777777" w:rsidR="00C850A0" w:rsidRDefault="096751DC" w:rsidP="00C850A0">
      <w:pPr>
        <w:pStyle w:val="Nagwek1"/>
        <w:jc w:val="both"/>
      </w:pPr>
      <w:bookmarkStart w:id="40" w:name="_Toc149064455"/>
      <w:bookmarkStart w:id="41" w:name="_Toc151920175"/>
      <w:r>
        <w:t>Dodatkowe rekomendacje</w:t>
      </w:r>
      <w:bookmarkEnd w:id="40"/>
      <w:bookmarkEnd w:id="41"/>
    </w:p>
    <w:p w14:paraId="309DACF5" w14:textId="70B62F6B" w:rsidR="190F4FB9" w:rsidRDefault="5D65B905" w:rsidP="6A7AB08F">
      <w:pPr>
        <w:pStyle w:val="Nagwek2"/>
      </w:pPr>
      <w:bookmarkStart w:id="42" w:name="_Toc151920176"/>
      <w:r w:rsidRPr="07613E37">
        <w:t>Wykładowy język angielski</w:t>
      </w:r>
      <w:bookmarkEnd w:id="42"/>
    </w:p>
    <w:p w14:paraId="500C6912" w14:textId="065DD3A7" w:rsidR="7F3939AF" w:rsidRDefault="6C03827F" w:rsidP="6A7AB08F">
      <w:pPr>
        <w:spacing w:before="240" w:after="240"/>
        <w:jc w:val="both"/>
        <w:rPr>
          <w:color w:val="000000" w:themeColor="text1"/>
          <w:szCs w:val="24"/>
        </w:rPr>
      </w:pPr>
      <w:r w:rsidRPr="6A7AB08F">
        <w:rPr>
          <w:color w:val="000000" w:themeColor="text1"/>
          <w:szCs w:val="24"/>
        </w:rPr>
        <w:t>Proponowany model kształcenia warto rozszerzyć przez zmianę dla części (lub wszystkich) przedmiotów języka wykładowego na język angielski. Większa liczba przedmiotów prowadzonych w</w:t>
      </w:r>
      <w:r w:rsidR="68EC9906" w:rsidRPr="6A7AB08F">
        <w:rPr>
          <w:color w:val="000000" w:themeColor="text1"/>
          <w:szCs w:val="24"/>
        </w:rPr>
        <w:t xml:space="preserve"> </w:t>
      </w:r>
      <w:r w:rsidRPr="6A7AB08F">
        <w:rPr>
          <w:color w:val="000000" w:themeColor="text1"/>
          <w:szCs w:val="24"/>
        </w:rPr>
        <w:t>języku angielskim ułatwi absolwentom wzorcowego kierunku późniejsze samodoskonalenie i zrozumienie najświeższych wyników badań w zakresie sztucznej inteligencji. Dodatkowo, propozycja taka otworzy prowadzone studia zarówno na kandydatów zagranicznych jak i ułatwi rekrutację kadry spośród ekspertów w danej dziedzinie.</w:t>
      </w:r>
    </w:p>
    <w:p w14:paraId="53B2D90D" w14:textId="1DB3E769" w:rsidR="6808F4E8" w:rsidRDefault="1EF4ECA5" w:rsidP="6A7AB08F">
      <w:pPr>
        <w:pStyle w:val="Nagwek2"/>
      </w:pPr>
      <w:bookmarkStart w:id="43" w:name="_Toc151920177"/>
      <w:r w:rsidRPr="07613E37">
        <w:t>Studia 4-semestralne</w:t>
      </w:r>
      <w:bookmarkEnd w:id="43"/>
    </w:p>
    <w:p w14:paraId="0BBF41B2" w14:textId="02D6B8E0" w:rsidR="7F3939AF" w:rsidRDefault="7D6AA7D4" w:rsidP="07613E37">
      <w:pPr>
        <w:spacing w:before="240" w:after="240"/>
        <w:jc w:val="both"/>
        <w:rPr>
          <w:color w:val="000000" w:themeColor="text1"/>
          <w:szCs w:val="24"/>
        </w:rPr>
      </w:pPr>
      <w:r w:rsidRPr="07613E37">
        <w:rPr>
          <w:color w:val="000000" w:themeColor="text1"/>
          <w:szCs w:val="24"/>
        </w:rPr>
        <w:t>Opisany powyżej</w:t>
      </w:r>
      <w:r w:rsidR="46C39FCE" w:rsidRPr="07613E37">
        <w:rPr>
          <w:color w:val="000000" w:themeColor="text1"/>
          <w:szCs w:val="24"/>
        </w:rPr>
        <w:t xml:space="preserve"> kierunek obejmuje trzy semestry</w:t>
      </w:r>
      <w:r w:rsidR="00383529">
        <w:rPr>
          <w:color w:val="000000" w:themeColor="text1"/>
          <w:szCs w:val="24"/>
        </w:rPr>
        <w:t xml:space="preserve"> i takie studia oferowały wszystkie uczelnie biorące udział w projekcie </w:t>
      </w:r>
      <w:r w:rsidR="00383529" w:rsidRPr="000E5471">
        <w:rPr>
          <w:i/>
          <w:iCs/>
          <w:color w:val="000000" w:themeColor="text1"/>
          <w:szCs w:val="24"/>
        </w:rPr>
        <w:t>AI TECH</w:t>
      </w:r>
      <w:r w:rsidR="00383529">
        <w:rPr>
          <w:color w:val="000000" w:themeColor="text1"/>
          <w:szCs w:val="24"/>
        </w:rPr>
        <w:t xml:space="preserve"> w dziedzinie sztucznej inteligencji</w:t>
      </w:r>
      <w:r w:rsidR="46C39FCE" w:rsidRPr="07613E37">
        <w:rPr>
          <w:color w:val="000000" w:themeColor="text1"/>
          <w:szCs w:val="24"/>
        </w:rPr>
        <w:t>. W przypadku planowania studiów trwających cztery semestry, propon</w:t>
      </w:r>
      <w:r w:rsidR="3E467AC2" w:rsidRPr="07613E37">
        <w:rPr>
          <w:color w:val="000000" w:themeColor="text1"/>
          <w:szCs w:val="24"/>
        </w:rPr>
        <w:t xml:space="preserve">ujemy </w:t>
      </w:r>
      <w:r w:rsidR="16359EEA" w:rsidRPr="07613E37">
        <w:rPr>
          <w:color w:val="000000" w:themeColor="text1"/>
          <w:szCs w:val="24"/>
        </w:rPr>
        <w:t>następujące</w:t>
      </w:r>
      <w:r w:rsidR="46C39FCE" w:rsidRPr="07613E37">
        <w:rPr>
          <w:color w:val="000000" w:themeColor="text1"/>
          <w:szCs w:val="24"/>
        </w:rPr>
        <w:t xml:space="preserve"> zmiany</w:t>
      </w:r>
      <w:r w:rsidR="546CA6A6" w:rsidRPr="07613E37">
        <w:rPr>
          <w:color w:val="000000" w:themeColor="text1"/>
          <w:szCs w:val="24"/>
        </w:rPr>
        <w:t>:</w:t>
      </w:r>
    </w:p>
    <w:p w14:paraId="1E12556A" w14:textId="7A275E43" w:rsidR="7F3939AF" w:rsidRDefault="46C39FCE" w:rsidP="07613E37">
      <w:pPr>
        <w:spacing w:before="240" w:after="240"/>
        <w:jc w:val="both"/>
        <w:rPr>
          <w:color w:val="000000" w:themeColor="text1"/>
          <w:szCs w:val="24"/>
        </w:rPr>
      </w:pPr>
      <w:r w:rsidRPr="07613E37">
        <w:rPr>
          <w:b/>
          <w:bCs/>
        </w:rPr>
        <w:lastRenderedPageBreak/>
        <w:t>Wariant 1 (semestr wstępny, pozwalający uzupełnić niezbędne kwalifikacje inżynierskie)</w:t>
      </w:r>
      <w:r w:rsidRPr="07613E37">
        <w:t xml:space="preserve"> </w:t>
      </w:r>
    </w:p>
    <w:p w14:paraId="39C1D745" w14:textId="49DE95A0" w:rsidR="7F3939AF" w:rsidRDefault="46C39FCE" w:rsidP="07613E37">
      <w:pPr>
        <w:spacing w:before="240" w:after="240"/>
        <w:jc w:val="both"/>
        <w:rPr>
          <w:color w:val="000000" w:themeColor="text1"/>
          <w:szCs w:val="24"/>
        </w:rPr>
      </w:pPr>
      <w:r w:rsidRPr="07613E37">
        <w:rPr>
          <w:color w:val="000000" w:themeColor="text1"/>
          <w:szCs w:val="24"/>
        </w:rPr>
        <w:t>Pierwszy semestr zostanie poświęcony zdobywaniu wiedzy specjalistycznej oraz/lub uzupełnianiu ewentualnych braków programowych przez studentów pochodzących z</w:t>
      </w:r>
      <w:r w:rsidR="00D73F35">
        <w:rPr>
          <w:color w:val="000000" w:themeColor="text1"/>
          <w:szCs w:val="24"/>
        </w:rPr>
        <w:t> </w:t>
      </w:r>
      <w:r w:rsidRPr="07613E37">
        <w:rPr>
          <w:color w:val="000000" w:themeColor="text1"/>
          <w:szCs w:val="24"/>
        </w:rPr>
        <w:t xml:space="preserve">pokrewnych kierunków. Celem głównym tego semestru jest umożliwienie studentom zdobycia niezbędnej wiedzy w danej dziedzinie (np. biomedycyna, </w:t>
      </w:r>
      <w:proofErr w:type="spellStart"/>
      <w:r w:rsidRPr="07613E37">
        <w:rPr>
          <w:color w:val="000000" w:themeColor="text1"/>
          <w:szCs w:val="24"/>
        </w:rPr>
        <w:t>bioinformatyka</w:t>
      </w:r>
      <w:proofErr w:type="spellEnd"/>
      <w:r w:rsidRPr="07613E37">
        <w:rPr>
          <w:color w:val="000000" w:themeColor="text1"/>
          <w:szCs w:val="24"/>
        </w:rPr>
        <w:t xml:space="preserve">, automatyka, prawo itp.), zakładając, że ta wiedza będzie mogła być wykorzystana w ramach kierunku </w:t>
      </w:r>
      <w:r w:rsidR="770E7141" w:rsidRPr="07613E37">
        <w:rPr>
          <w:i/>
          <w:iCs/>
          <w:color w:val="000000" w:themeColor="text1"/>
          <w:szCs w:val="24"/>
        </w:rPr>
        <w:t>Sztuczna inteligencja</w:t>
      </w:r>
      <w:r w:rsidRPr="07613E37">
        <w:rPr>
          <w:color w:val="000000" w:themeColor="text1"/>
          <w:szCs w:val="24"/>
        </w:rPr>
        <w:t xml:space="preserve"> do konkretnych dziedzinowych zastosowań (na przykład wykorzystanie technik sztucznej inteligencji w obrazowaniu medycznym). W przypadku studentów pochodzących z pokrewnych kierunków, semestr ten może być przeznaczony na wypełnienie ewentualnych różnic programowych oraz na dalszą specjalizację w danej dziedzinie. Takie podejście otwiera kierunek na potencjalnych studentów o profilu technicznym, którzy dysponują specjalistyczną wiedzą zdobytą na innych kierunkach oraz daje możliwość tworzenia kierunków specjalizujących się w zastosowaniach sztucznej inteligencji w określonych dziedzinach.</w:t>
      </w:r>
      <w:r w:rsidR="31DC0069" w:rsidRPr="07613E37">
        <w:rPr>
          <w:color w:val="000000" w:themeColor="text1"/>
          <w:szCs w:val="24"/>
        </w:rPr>
        <w:t xml:space="preserve"> Wariant ten </w:t>
      </w:r>
      <w:r w:rsidR="31DC0069" w:rsidRPr="07613E37">
        <w:t>warto rozważyć przy jednoczesnym prowadzeniu studiów trzysemestralnych.</w:t>
      </w:r>
    </w:p>
    <w:p w14:paraId="357C8E03" w14:textId="2C9E34D8" w:rsidR="7F3939AF" w:rsidRDefault="6C03827F" w:rsidP="6A7AB08F">
      <w:pPr>
        <w:rPr>
          <w:b/>
          <w:bCs/>
        </w:rPr>
      </w:pPr>
      <w:r w:rsidRPr="6A7AB08F">
        <w:rPr>
          <w:b/>
          <w:bCs/>
        </w:rPr>
        <w:t>Wariant 2 (semestr rozszerzający na przykładzie dla kierunku “AI w Medycynie”)</w:t>
      </w:r>
    </w:p>
    <w:p w14:paraId="067ECBAD" w14:textId="69D8F364" w:rsidR="7F3939AF" w:rsidRDefault="04E7FFD8" w:rsidP="07613E37">
      <w:pPr>
        <w:spacing w:before="240" w:after="240"/>
        <w:jc w:val="both"/>
        <w:rPr>
          <w:color w:val="000000" w:themeColor="text1"/>
          <w:szCs w:val="24"/>
        </w:rPr>
      </w:pPr>
      <w:r w:rsidRPr="07613E37">
        <w:rPr>
          <w:color w:val="000000" w:themeColor="text1"/>
          <w:szCs w:val="24"/>
        </w:rPr>
        <w:t>Wariant ten</w:t>
      </w:r>
      <w:r w:rsidR="46C39FCE" w:rsidRPr="07613E37">
        <w:rPr>
          <w:color w:val="000000" w:themeColor="text1"/>
          <w:szCs w:val="24"/>
        </w:rPr>
        <w:t xml:space="preserve"> zakłada dodanie semestru, którego celem będzie utworzenie trwałego i</w:t>
      </w:r>
      <w:r w:rsidR="00D73F35">
        <w:rPr>
          <w:color w:val="000000" w:themeColor="text1"/>
          <w:szCs w:val="24"/>
        </w:rPr>
        <w:t> </w:t>
      </w:r>
      <w:r w:rsidR="46C39FCE" w:rsidRPr="07613E37">
        <w:rPr>
          <w:color w:val="000000" w:themeColor="text1"/>
          <w:szCs w:val="24"/>
        </w:rPr>
        <w:t>wszechstronnego fundamentu teoretycznego w dziedzinie sztucznej inteligencji, wykraczającego znacząco poza wcześniej omawiane zagadnienia teoretyczne. W ramach tego procesu studenci będą mieli okazję do analizy zaawansowanych koncepcji i teorii związanych z</w:t>
      </w:r>
      <w:r w:rsidR="08893894" w:rsidRPr="07613E37">
        <w:rPr>
          <w:color w:val="000000" w:themeColor="text1"/>
          <w:szCs w:val="24"/>
        </w:rPr>
        <w:t>e sztuczną inteligencją</w:t>
      </w:r>
      <w:r w:rsidR="46C39FCE" w:rsidRPr="07613E37">
        <w:rPr>
          <w:color w:val="000000" w:themeColor="text1"/>
          <w:szCs w:val="24"/>
        </w:rPr>
        <w:t xml:space="preserve"> oraz do rozwijania umiejętności krytycznego myślenia w</w:t>
      </w:r>
      <w:r w:rsidR="30CFD543" w:rsidRPr="07613E37">
        <w:rPr>
          <w:rFonts w:ascii="Calibri" w:eastAsia="Calibri" w:hAnsi="Calibri" w:cs="Calibri"/>
          <w:sz w:val="22"/>
        </w:rPr>
        <w:t xml:space="preserve"> </w:t>
      </w:r>
      <w:r w:rsidR="46C39FCE" w:rsidRPr="07613E37">
        <w:rPr>
          <w:color w:val="000000" w:themeColor="text1"/>
          <w:szCs w:val="24"/>
        </w:rPr>
        <w:t>tej dziedzinie. W ramach tego semestru studenci otrzymają dogłębną wiedzę teoretyczną, która pozwoli im na znacznie bardziej zaawansowane zrozumienie istoty sztucznej inteligencji. Ponadto, zyskają możliwość zgłębienia praktycznych implikacji wynikających z</w:t>
      </w:r>
      <w:r w:rsidR="73DAA4FA" w:rsidRPr="07613E37">
        <w:rPr>
          <w:rFonts w:ascii="Calibri" w:eastAsia="Calibri" w:hAnsi="Calibri" w:cs="Calibri"/>
          <w:sz w:val="22"/>
        </w:rPr>
        <w:t xml:space="preserve"> </w:t>
      </w:r>
      <w:r w:rsidR="46C39FCE" w:rsidRPr="07613E37">
        <w:rPr>
          <w:color w:val="000000" w:themeColor="text1"/>
          <w:szCs w:val="24"/>
        </w:rPr>
        <w:t>tych teoretycznych podstaw, z</w:t>
      </w:r>
      <w:r w:rsidR="00D73F35">
        <w:rPr>
          <w:color w:val="000000" w:themeColor="text1"/>
          <w:szCs w:val="24"/>
        </w:rPr>
        <w:t> </w:t>
      </w:r>
      <w:r w:rsidR="46C39FCE" w:rsidRPr="07613E37">
        <w:rPr>
          <w:color w:val="000000" w:themeColor="text1"/>
          <w:szCs w:val="24"/>
        </w:rPr>
        <w:t>którymi mieli do czynienia w trakcie swojej edukacji.</w:t>
      </w:r>
    </w:p>
    <w:p w14:paraId="6F04B508" w14:textId="66BBFAB1" w:rsidR="00BB795E" w:rsidRPr="008D6896" w:rsidRDefault="197F59A0" w:rsidP="008D6896">
      <w:pPr>
        <w:pStyle w:val="Nagwek1"/>
        <w:jc w:val="both"/>
      </w:pPr>
      <w:bookmarkStart w:id="44" w:name="_Toc149064456"/>
      <w:bookmarkStart w:id="45" w:name="_Toc151920178"/>
      <w:r>
        <w:t>Podsumowanie</w:t>
      </w:r>
      <w:bookmarkEnd w:id="44"/>
      <w:bookmarkEnd w:id="45"/>
    </w:p>
    <w:p w14:paraId="31EE0B18" w14:textId="28F7BF7B" w:rsidR="4DA9298A" w:rsidRDefault="4DA9298A" w:rsidP="008D6896">
      <w:pPr>
        <w:spacing w:before="240" w:after="240"/>
        <w:jc w:val="both"/>
        <w:rPr>
          <w:color w:val="000000" w:themeColor="text1"/>
        </w:rPr>
      </w:pPr>
      <w:r>
        <w:t xml:space="preserve">Niniejsze opracowanie opisuje </w:t>
      </w:r>
      <w:r w:rsidR="1D861CC1">
        <w:t>rekomendacje dla model</w:t>
      </w:r>
      <w:r w:rsidR="7CD88F59">
        <w:t>u</w:t>
      </w:r>
      <w:r w:rsidR="1D861CC1">
        <w:t xml:space="preserve"> system</w:t>
      </w:r>
      <w:r w:rsidR="39D7D4FD">
        <w:t>owego</w:t>
      </w:r>
      <w:r w:rsidR="1D861CC1">
        <w:t xml:space="preserve"> kształcenia n</w:t>
      </w:r>
      <w:r>
        <w:t xml:space="preserve">a kierunku </w:t>
      </w:r>
      <w:r w:rsidRPr="6A7AB08F">
        <w:rPr>
          <w:i/>
          <w:iCs/>
        </w:rPr>
        <w:t>Sztuczna inteligencja</w:t>
      </w:r>
      <w:r w:rsidR="7754F405">
        <w:t xml:space="preserve">. </w:t>
      </w:r>
      <w:r w:rsidR="567D6A43">
        <w:t xml:space="preserve">Powstało on jako efekt analizy </w:t>
      </w:r>
      <w:r w:rsidR="30206BF5">
        <w:t xml:space="preserve">materiałów zgromadzonych podczas realizacji zajęć w pilotażowych cyklach kształcenia w ramach projektu </w:t>
      </w:r>
      <w:r w:rsidR="30206BF5" w:rsidRPr="6A7AB08F">
        <w:rPr>
          <w:i/>
          <w:iCs/>
        </w:rPr>
        <w:t>AI Tech</w:t>
      </w:r>
      <w:r w:rsidR="30206BF5">
        <w:t>.</w:t>
      </w:r>
      <w:r w:rsidR="567D6A43">
        <w:t xml:space="preserve"> </w:t>
      </w:r>
      <w:r w:rsidR="15D974F2">
        <w:t xml:space="preserve">Poza założeniami programowymi przygotowanymi przez Radę Programową tego projektu wzięto pod uwagę doświadczenia </w:t>
      </w:r>
      <w:r w:rsidR="51E425D5" w:rsidRPr="6A7AB08F">
        <w:rPr>
          <w:color w:val="000000" w:themeColor="text1"/>
        </w:rPr>
        <w:t xml:space="preserve">Politechniki Gdańskiej, </w:t>
      </w:r>
      <w:r w:rsidR="7874177E" w:rsidRPr="6A7AB08F">
        <w:rPr>
          <w:color w:val="000000" w:themeColor="text1"/>
        </w:rPr>
        <w:t xml:space="preserve">Politechniki Poznańskiej, Politechniki Wrocławskiej, oraz </w:t>
      </w:r>
      <w:r w:rsidR="49B5508A" w:rsidRPr="6A7AB08F">
        <w:rPr>
          <w:color w:val="000000" w:themeColor="text1"/>
        </w:rPr>
        <w:t>Uniwersytetu im. Adama Mickiewicza w Poznaniu</w:t>
      </w:r>
      <w:r w:rsidR="7874177E" w:rsidRPr="6A7AB08F">
        <w:rPr>
          <w:color w:val="000000" w:themeColor="text1"/>
        </w:rPr>
        <w:t>.</w:t>
      </w:r>
      <w:r w:rsidR="1F6460F8" w:rsidRPr="6A7AB08F">
        <w:rPr>
          <w:color w:val="000000" w:themeColor="text1"/>
        </w:rPr>
        <w:t xml:space="preserve"> </w:t>
      </w:r>
    </w:p>
    <w:p w14:paraId="77B05EF0" w14:textId="3D6BED7D" w:rsidR="1F6460F8" w:rsidRDefault="401A9683" w:rsidP="3F4F024E">
      <w:pPr>
        <w:jc w:val="both"/>
        <w:rPr>
          <w:rFonts w:ascii="Calibri" w:eastAsia="Calibri" w:hAnsi="Calibri" w:cs="Calibri"/>
          <w:color w:val="000000" w:themeColor="text1"/>
        </w:rPr>
      </w:pPr>
      <w:r w:rsidRPr="3F4F024E">
        <w:rPr>
          <w:rFonts w:ascii="Calibri" w:eastAsia="Calibri" w:hAnsi="Calibri" w:cs="Calibri"/>
          <w:color w:val="000000" w:themeColor="text1"/>
        </w:rPr>
        <w:t xml:space="preserve">Przedstawiona koncepcja została przygotowana dla 3-semestralnych studiów na kierunku </w:t>
      </w:r>
      <w:r w:rsidRPr="3F4F024E">
        <w:rPr>
          <w:rFonts w:ascii="Calibri" w:eastAsia="Calibri" w:hAnsi="Calibri" w:cs="Calibri"/>
          <w:i/>
          <w:iCs/>
          <w:color w:val="000000" w:themeColor="text1"/>
        </w:rPr>
        <w:t>Sztuczna inteligencja,</w:t>
      </w:r>
      <w:r w:rsidRPr="3F4F024E">
        <w:rPr>
          <w:rFonts w:ascii="Calibri" w:eastAsia="Calibri" w:hAnsi="Calibri" w:cs="Calibri"/>
          <w:color w:val="000000" w:themeColor="text1"/>
        </w:rPr>
        <w:t xml:space="preserve"> wariant</w:t>
      </w:r>
      <w:r w:rsidR="767F3969" w:rsidRPr="3F4F024E">
        <w:rPr>
          <w:rFonts w:ascii="Calibri" w:eastAsia="Calibri" w:hAnsi="Calibri" w:cs="Calibri"/>
          <w:color w:val="000000" w:themeColor="text1"/>
        </w:rPr>
        <w:t>y</w:t>
      </w:r>
      <w:r w:rsidRPr="3F4F024E">
        <w:rPr>
          <w:rFonts w:ascii="Calibri" w:eastAsia="Calibri" w:hAnsi="Calibri" w:cs="Calibri"/>
          <w:color w:val="000000" w:themeColor="text1"/>
        </w:rPr>
        <w:t xml:space="preserve"> dla studiów </w:t>
      </w:r>
      <w:r w:rsidR="11718226" w:rsidRPr="3F4F024E">
        <w:rPr>
          <w:rFonts w:ascii="Calibri" w:eastAsia="Calibri" w:hAnsi="Calibri" w:cs="Calibri"/>
          <w:color w:val="000000" w:themeColor="text1"/>
        </w:rPr>
        <w:t>4</w:t>
      </w:r>
      <w:r w:rsidRPr="3F4F024E">
        <w:rPr>
          <w:rFonts w:ascii="Calibri" w:eastAsia="Calibri" w:hAnsi="Calibri" w:cs="Calibri"/>
          <w:color w:val="000000" w:themeColor="text1"/>
        </w:rPr>
        <w:t xml:space="preserve">-semestralnych </w:t>
      </w:r>
      <w:r w:rsidR="76E7C845" w:rsidRPr="3F4F024E">
        <w:rPr>
          <w:rFonts w:ascii="Calibri" w:eastAsia="Calibri" w:hAnsi="Calibri" w:cs="Calibri"/>
          <w:color w:val="000000" w:themeColor="text1"/>
        </w:rPr>
        <w:t xml:space="preserve">zostały zaproponowane jako </w:t>
      </w:r>
      <w:r w:rsidR="76E7C845" w:rsidRPr="3F4F024E">
        <w:rPr>
          <w:rFonts w:ascii="Calibri" w:eastAsia="Calibri" w:hAnsi="Calibri" w:cs="Calibri"/>
          <w:color w:val="000000" w:themeColor="text1"/>
        </w:rPr>
        <w:lastRenderedPageBreak/>
        <w:t xml:space="preserve">dodatkowe rekomendacje. </w:t>
      </w:r>
      <w:r w:rsidRPr="3F4F024E">
        <w:rPr>
          <w:rFonts w:ascii="Calibri" w:eastAsia="Calibri" w:hAnsi="Calibri" w:cs="Calibri"/>
          <w:color w:val="000000" w:themeColor="text1"/>
        </w:rPr>
        <w:t xml:space="preserve">Studia te są przypisane w 100% do dyscypliny </w:t>
      </w:r>
      <w:r w:rsidRPr="00B16F7D">
        <w:rPr>
          <w:rFonts w:ascii="Calibri" w:eastAsia="Calibri" w:hAnsi="Calibri" w:cs="Calibri"/>
          <w:i/>
          <w:iCs/>
          <w:color w:val="000000" w:themeColor="text1"/>
        </w:rPr>
        <w:t>Informatyka</w:t>
      </w:r>
      <w:r w:rsidR="4661646D" w:rsidRPr="3F4F024E">
        <w:rPr>
          <w:rFonts w:ascii="Calibri" w:eastAsia="Calibri" w:hAnsi="Calibri" w:cs="Calibri"/>
          <w:i/>
          <w:iCs/>
          <w:color w:val="000000" w:themeColor="text1"/>
        </w:rPr>
        <w:t xml:space="preserve"> techniczna i telekomunikacja</w:t>
      </w:r>
      <w:r w:rsidRPr="3F4F024E">
        <w:rPr>
          <w:rFonts w:ascii="Calibri" w:eastAsia="Calibri" w:hAnsi="Calibri" w:cs="Calibri"/>
          <w:color w:val="000000" w:themeColor="text1"/>
        </w:rPr>
        <w:t xml:space="preserve"> </w:t>
      </w:r>
      <w:r w:rsidR="7A9E50BD" w:rsidRPr="3F4F024E">
        <w:rPr>
          <w:rFonts w:ascii="Calibri" w:eastAsia="Calibri" w:hAnsi="Calibri" w:cs="Calibri"/>
          <w:color w:val="000000" w:themeColor="text1"/>
        </w:rPr>
        <w:t>w</w:t>
      </w:r>
      <w:r w:rsidR="00D73F35" w:rsidRPr="3F4F024E">
        <w:rPr>
          <w:rFonts w:ascii="Calibri" w:eastAsia="Calibri" w:hAnsi="Calibri" w:cs="Calibri"/>
          <w:color w:val="000000" w:themeColor="text1"/>
        </w:rPr>
        <w:t> </w:t>
      </w:r>
      <w:r w:rsidR="7A9E50BD" w:rsidRPr="3F4F024E">
        <w:rPr>
          <w:rFonts w:ascii="Calibri" w:eastAsia="Calibri" w:hAnsi="Calibri" w:cs="Calibri"/>
          <w:color w:val="000000" w:themeColor="text1"/>
        </w:rPr>
        <w:t xml:space="preserve">dziedzinie nauk </w:t>
      </w:r>
      <w:r w:rsidR="63070F2E" w:rsidRPr="3F4F024E">
        <w:rPr>
          <w:rFonts w:ascii="Calibri" w:eastAsia="Calibri" w:hAnsi="Calibri" w:cs="Calibri"/>
          <w:color w:val="000000" w:themeColor="text1"/>
        </w:rPr>
        <w:t>inżynieryjno-technicznych</w:t>
      </w:r>
      <w:r w:rsidRPr="3F4F024E">
        <w:rPr>
          <w:rFonts w:ascii="Calibri" w:eastAsia="Calibri" w:hAnsi="Calibri" w:cs="Calibri"/>
          <w:color w:val="000000" w:themeColor="text1"/>
        </w:rPr>
        <w:t>, co oznacza, że mogą być prowadzone przez uczelnie mające uprawnienia</w:t>
      </w:r>
      <w:r w:rsidR="52FC8616" w:rsidRPr="3F4F024E">
        <w:rPr>
          <w:rFonts w:ascii="Calibri" w:eastAsia="Calibri" w:hAnsi="Calibri" w:cs="Calibri"/>
          <w:color w:val="000000" w:themeColor="text1"/>
        </w:rPr>
        <w:t xml:space="preserve"> do prowadzenia studiów na kierunku przypisanym do tej dyscypliny</w:t>
      </w:r>
      <w:r w:rsidRPr="3F4F024E">
        <w:rPr>
          <w:rFonts w:ascii="Calibri" w:eastAsia="Calibri" w:hAnsi="Calibri" w:cs="Calibri"/>
          <w:color w:val="000000" w:themeColor="text1"/>
        </w:rPr>
        <w:t>.</w:t>
      </w:r>
      <w:r w:rsidR="0B1C6906" w:rsidRPr="3F4F024E">
        <w:rPr>
          <w:rFonts w:ascii="Calibri" w:eastAsia="Calibri" w:hAnsi="Calibri" w:cs="Calibri"/>
          <w:color w:val="000000" w:themeColor="text1"/>
        </w:rPr>
        <w:t xml:space="preserve"> </w:t>
      </w:r>
      <w:r w:rsidR="636D7FB9" w:rsidRPr="3F4F024E">
        <w:rPr>
          <w:rFonts w:ascii="Calibri" w:eastAsia="Calibri" w:hAnsi="Calibri" w:cs="Calibri"/>
          <w:color w:val="000000" w:themeColor="text1"/>
        </w:rPr>
        <w:t>Studia te można też</w:t>
      </w:r>
      <w:r w:rsidR="0B1C6906" w:rsidRPr="3F4F024E">
        <w:rPr>
          <w:rFonts w:ascii="Calibri" w:eastAsia="Calibri" w:hAnsi="Calibri" w:cs="Calibri"/>
          <w:color w:val="000000" w:themeColor="text1"/>
        </w:rPr>
        <w:t xml:space="preserve"> z powodzeniem przypisać do dyscypliny </w:t>
      </w:r>
      <w:r w:rsidR="00B16F7D">
        <w:rPr>
          <w:rFonts w:ascii="Calibri" w:eastAsia="Calibri" w:hAnsi="Calibri" w:cs="Calibri"/>
          <w:i/>
          <w:iCs/>
          <w:color w:val="000000" w:themeColor="text1"/>
        </w:rPr>
        <w:t>I</w:t>
      </w:r>
      <w:r w:rsidR="0B1C6906" w:rsidRPr="00B16F7D">
        <w:rPr>
          <w:rFonts w:ascii="Calibri" w:eastAsia="Calibri" w:hAnsi="Calibri" w:cs="Calibri"/>
          <w:i/>
          <w:iCs/>
          <w:color w:val="000000" w:themeColor="text1"/>
        </w:rPr>
        <w:t>nformatyka</w:t>
      </w:r>
      <w:r w:rsidR="0B1C6906" w:rsidRPr="3F4F024E">
        <w:rPr>
          <w:rFonts w:ascii="Calibri" w:eastAsia="Calibri" w:hAnsi="Calibri" w:cs="Calibri"/>
          <w:color w:val="000000" w:themeColor="text1"/>
        </w:rPr>
        <w:t xml:space="preserve"> </w:t>
      </w:r>
      <w:r w:rsidR="27F4C92D" w:rsidRPr="3F4F024E">
        <w:rPr>
          <w:rFonts w:ascii="Calibri" w:eastAsia="Calibri" w:hAnsi="Calibri" w:cs="Calibri"/>
          <w:color w:val="000000" w:themeColor="text1"/>
        </w:rPr>
        <w:t xml:space="preserve">w dziedzinie nauk </w:t>
      </w:r>
      <w:r w:rsidR="68A7BCF4" w:rsidRPr="3F4F024E">
        <w:rPr>
          <w:rFonts w:ascii="Calibri" w:eastAsia="Calibri" w:hAnsi="Calibri" w:cs="Calibri"/>
          <w:color w:val="000000" w:themeColor="text1"/>
        </w:rPr>
        <w:t>ścisłych i przyrodniczych</w:t>
      </w:r>
      <w:r w:rsidR="27F4C92D" w:rsidRPr="3F4F024E">
        <w:rPr>
          <w:rFonts w:ascii="Calibri" w:eastAsia="Calibri" w:hAnsi="Calibri" w:cs="Calibri"/>
          <w:color w:val="000000" w:themeColor="text1"/>
        </w:rPr>
        <w:t>.</w:t>
      </w:r>
    </w:p>
    <w:p w14:paraId="4FD907C8" w14:textId="1748F499" w:rsidR="232A62F7" w:rsidRDefault="232A62F7" w:rsidP="28330C72">
      <w:pPr>
        <w:spacing w:before="240" w:after="240"/>
        <w:jc w:val="both"/>
        <w:rPr>
          <w:rFonts w:ascii="Calibri" w:eastAsia="Calibri" w:hAnsi="Calibri" w:cs="Calibri"/>
          <w:color w:val="000000" w:themeColor="text1"/>
        </w:rPr>
      </w:pPr>
      <w:r w:rsidRPr="28330C72">
        <w:rPr>
          <w:rFonts w:ascii="Calibri" w:eastAsia="Calibri" w:hAnsi="Calibri" w:cs="Calibri"/>
          <w:color w:val="000000" w:themeColor="text1"/>
        </w:rPr>
        <w:t xml:space="preserve">W koncepcji modelu systemowego kształcenia opisano cele kształcenia na kierunku </w:t>
      </w:r>
      <w:r w:rsidRPr="28330C72">
        <w:rPr>
          <w:rFonts w:ascii="Calibri" w:eastAsia="Calibri" w:hAnsi="Calibri" w:cs="Calibri"/>
          <w:i/>
          <w:iCs/>
          <w:color w:val="000000" w:themeColor="text1"/>
        </w:rPr>
        <w:t>Sztuczna inteligencja</w:t>
      </w:r>
      <w:r w:rsidRPr="28330C72">
        <w:rPr>
          <w:rFonts w:ascii="Calibri" w:eastAsia="Calibri" w:hAnsi="Calibri" w:cs="Calibri"/>
          <w:color w:val="000000" w:themeColor="text1"/>
        </w:rPr>
        <w:t xml:space="preserve">, wymagania wstępne </w:t>
      </w:r>
      <w:r w:rsidR="50A51D26" w:rsidRPr="28330C72">
        <w:rPr>
          <w:rFonts w:ascii="Calibri" w:eastAsia="Calibri" w:hAnsi="Calibri" w:cs="Calibri"/>
          <w:color w:val="000000" w:themeColor="text1"/>
        </w:rPr>
        <w:t xml:space="preserve">stawiane kandydatom na ten kierunek oraz sylwetkę ich absolwenta. </w:t>
      </w:r>
      <w:r w:rsidR="74157823" w:rsidRPr="28330C72">
        <w:rPr>
          <w:rFonts w:ascii="Calibri" w:eastAsia="Calibri" w:hAnsi="Calibri" w:cs="Calibri"/>
          <w:color w:val="000000" w:themeColor="text1"/>
        </w:rPr>
        <w:t xml:space="preserve">W dalszej części opracowania przedstawiono nie tylko rekomendacje, ale również </w:t>
      </w:r>
      <w:r w:rsidR="55C9D2AB" w:rsidRPr="28330C72">
        <w:rPr>
          <w:rFonts w:ascii="Calibri" w:eastAsia="Calibri" w:hAnsi="Calibri" w:cs="Calibri"/>
          <w:color w:val="000000" w:themeColor="text1"/>
        </w:rPr>
        <w:t>konkretny plan i program studiów składające się z grup przedmiotów obowiązkowych i</w:t>
      </w:r>
      <w:r w:rsidR="00D73F35" w:rsidRPr="28330C72">
        <w:rPr>
          <w:rFonts w:ascii="Calibri" w:eastAsia="Calibri" w:hAnsi="Calibri" w:cs="Calibri"/>
          <w:color w:val="000000" w:themeColor="text1"/>
        </w:rPr>
        <w:t> </w:t>
      </w:r>
      <w:r w:rsidR="55C9D2AB" w:rsidRPr="28330C72">
        <w:rPr>
          <w:rFonts w:ascii="Calibri" w:eastAsia="Calibri" w:hAnsi="Calibri" w:cs="Calibri"/>
          <w:color w:val="000000" w:themeColor="text1"/>
        </w:rPr>
        <w:t>obieralnych</w:t>
      </w:r>
      <w:r w:rsidR="146EB7DD" w:rsidRPr="28330C72">
        <w:rPr>
          <w:rFonts w:ascii="Calibri" w:eastAsia="Calibri" w:hAnsi="Calibri" w:cs="Calibri"/>
          <w:color w:val="000000" w:themeColor="text1"/>
        </w:rPr>
        <w:t>. Opisano też precyzyjne rekomendacje w zakresie treści nauczania</w:t>
      </w:r>
      <w:r w:rsidR="4FD9354F" w:rsidRPr="28330C72">
        <w:rPr>
          <w:rFonts w:ascii="Calibri" w:eastAsia="Calibri" w:hAnsi="Calibri" w:cs="Calibri"/>
          <w:color w:val="000000" w:themeColor="text1"/>
        </w:rPr>
        <w:t xml:space="preserve">, wskazując dodatkowo rekomendowane sylabusy przygotowane przez uczelnie będące partnerami projektu </w:t>
      </w:r>
      <w:r w:rsidR="4FD9354F" w:rsidRPr="28330C72">
        <w:rPr>
          <w:rFonts w:ascii="Calibri" w:eastAsia="Calibri" w:hAnsi="Calibri" w:cs="Calibri"/>
          <w:i/>
          <w:iCs/>
          <w:color w:val="000000" w:themeColor="text1"/>
        </w:rPr>
        <w:t>AI Tech</w:t>
      </w:r>
      <w:r w:rsidR="146EB7DD" w:rsidRPr="28330C72">
        <w:rPr>
          <w:rFonts w:ascii="Calibri" w:eastAsia="Calibri" w:hAnsi="Calibri" w:cs="Calibri"/>
          <w:color w:val="000000" w:themeColor="text1"/>
        </w:rPr>
        <w:t xml:space="preserve">. Można </w:t>
      </w:r>
      <w:r w:rsidR="00BB67C5" w:rsidRPr="28330C72">
        <w:rPr>
          <w:rFonts w:ascii="Calibri" w:eastAsia="Calibri" w:hAnsi="Calibri" w:cs="Calibri"/>
          <w:color w:val="000000" w:themeColor="text1"/>
        </w:rPr>
        <w:t>je</w:t>
      </w:r>
      <w:r w:rsidR="146EB7DD" w:rsidRPr="28330C72">
        <w:rPr>
          <w:rFonts w:ascii="Calibri" w:eastAsia="Calibri" w:hAnsi="Calibri" w:cs="Calibri"/>
          <w:color w:val="000000" w:themeColor="text1"/>
        </w:rPr>
        <w:t xml:space="preserve"> wyko</w:t>
      </w:r>
      <w:r w:rsidR="2598E2DF" w:rsidRPr="28330C72">
        <w:rPr>
          <w:rFonts w:ascii="Calibri" w:eastAsia="Calibri" w:hAnsi="Calibri" w:cs="Calibri"/>
          <w:color w:val="000000" w:themeColor="text1"/>
        </w:rPr>
        <w:t>rzystać, po dostosowaniu do możliwości kadrowych oraz wewnętrznych regulacji obowiązujących na danej uczelni</w:t>
      </w:r>
      <w:r w:rsidR="2F2BA7E8" w:rsidRPr="28330C72">
        <w:rPr>
          <w:rFonts w:ascii="Calibri" w:eastAsia="Calibri" w:hAnsi="Calibri" w:cs="Calibri"/>
          <w:color w:val="000000" w:themeColor="text1"/>
        </w:rPr>
        <w:t>,</w:t>
      </w:r>
      <w:r w:rsidR="2598E2DF" w:rsidRPr="28330C72">
        <w:rPr>
          <w:rFonts w:ascii="Calibri" w:eastAsia="Calibri" w:hAnsi="Calibri" w:cs="Calibri"/>
          <w:color w:val="000000" w:themeColor="text1"/>
        </w:rPr>
        <w:t xml:space="preserve"> jako bazę do przygotowania dokumentów niezbędnych przy </w:t>
      </w:r>
      <w:r w:rsidR="62049437" w:rsidRPr="28330C72">
        <w:rPr>
          <w:rFonts w:ascii="Calibri" w:eastAsia="Calibri" w:hAnsi="Calibri" w:cs="Calibri"/>
          <w:color w:val="000000" w:themeColor="text1"/>
        </w:rPr>
        <w:t>tw</w:t>
      </w:r>
      <w:r w:rsidR="3FD7CEE1" w:rsidRPr="28330C72">
        <w:rPr>
          <w:rFonts w:ascii="Calibri" w:eastAsia="Calibri" w:hAnsi="Calibri" w:cs="Calibri"/>
          <w:color w:val="000000" w:themeColor="text1"/>
        </w:rPr>
        <w:t>o</w:t>
      </w:r>
      <w:r w:rsidR="62049437" w:rsidRPr="28330C72">
        <w:rPr>
          <w:rFonts w:ascii="Calibri" w:eastAsia="Calibri" w:hAnsi="Calibri" w:cs="Calibri"/>
          <w:color w:val="000000" w:themeColor="text1"/>
        </w:rPr>
        <w:t>r</w:t>
      </w:r>
      <w:r w:rsidR="3FD7CEE1" w:rsidRPr="28330C72">
        <w:rPr>
          <w:rFonts w:ascii="Calibri" w:eastAsia="Calibri" w:hAnsi="Calibri" w:cs="Calibri"/>
          <w:color w:val="000000" w:themeColor="text1"/>
        </w:rPr>
        <w:t>ze</w:t>
      </w:r>
      <w:r w:rsidR="62049437" w:rsidRPr="28330C72">
        <w:rPr>
          <w:rFonts w:ascii="Calibri" w:eastAsia="Calibri" w:hAnsi="Calibri" w:cs="Calibri"/>
          <w:color w:val="000000" w:themeColor="text1"/>
        </w:rPr>
        <w:t>niu nowego lub modyfikowaniu istniejącego kierunku studiów.</w:t>
      </w:r>
    </w:p>
    <w:p w14:paraId="18079EB5" w14:textId="619E25C6" w:rsidR="61936CD7" w:rsidRDefault="61936CD7" w:rsidP="28330C72">
      <w:pPr>
        <w:spacing w:before="240" w:after="240"/>
        <w:jc w:val="both"/>
        <w:rPr>
          <w:rFonts w:ascii="Calibri" w:eastAsia="Calibri" w:hAnsi="Calibri" w:cs="Calibri"/>
          <w:color w:val="000000" w:themeColor="text1"/>
        </w:rPr>
      </w:pPr>
      <w:r w:rsidRPr="28330C72">
        <w:rPr>
          <w:rFonts w:ascii="Calibri" w:eastAsia="Calibri" w:hAnsi="Calibri" w:cs="Calibri"/>
          <w:color w:val="000000" w:themeColor="text1"/>
        </w:rPr>
        <w:t xml:space="preserve">Należy podkreślić, że przygotowane opracowanie stanowi wyłącznie bazę dla uczelni chcących wprowadzić kierunek </w:t>
      </w:r>
      <w:r w:rsidRPr="00EC74BA">
        <w:rPr>
          <w:rFonts w:ascii="Calibri" w:eastAsia="Calibri" w:hAnsi="Calibri" w:cs="Calibri"/>
          <w:i/>
          <w:iCs/>
          <w:color w:val="000000" w:themeColor="text1"/>
        </w:rPr>
        <w:t>Sztuczna inteligencja</w:t>
      </w:r>
      <w:r w:rsidRPr="28330C72">
        <w:rPr>
          <w:rFonts w:ascii="Calibri" w:eastAsia="Calibri" w:hAnsi="Calibri" w:cs="Calibri"/>
          <w:color w:val="000000" w:themeColor="text1"/>
        </w:rPr>
        <w:t xml:space="preserve"> lub </w:t>
      </w:r>
      <w:r w:rsidR="0D88C0FF" w:rsidRPr="28330C72">
        <w:rPr>
          <w:rFonts w:ascii="Calibri" w:eastAsia="Calibri" w:hAnsi="Calibri" w:cs="Calibri"/>
          <w:color w:val="000000" w:themeColor="text1"/>
        </w:rPr>
        <w:t xml:space="preserve">taką </w:t>
      </w:r>
      <w:r w:rsidRPr="28330C72">
        <w:rPr>
          <w:rFonts w:ascii="Calibri" w:eastAsia="Calibri" w:hAnsi="Calibri" w:cs="Calibri"/>
          <w:color w:val="000000" w:themeColor="text1"/>
        </w:rPr>
        <w:t>specjalność</w:t>
      </w:r>
      <w:r w:rsidR="6F9FDBC5" w:rsidRPr="28330C72">
        <w:rPr>
          <w:rFonts w:ascii="Calibri" w:eastAsia="Calibri" w:hAnsi="Calibri" w:cs="Calibri"/>
          <w:color w:val="000000" w:themeColor="text1"/>
        </w:rPr>
        <w:t xml:space="preserve"> na kierunku </w:t>
      </w:r>
      <w:r w:rsidR="00B16F7D">
        <w:rPr>
          <w:rFonts w:ascii="Calibri" w:eastAsia="Calibri" w:hAnsi="Calibri" w:cs="Calibri"/>
          <w:i/>
          <w:color w:val="000000" w:themeColor="text1"/>
        </w:rPr>
        <w:t>I</w:t>
      </w:r>
      <w:r w:rsidR="6F9FDBC5" w:rsidRPr="00EC74BA">
        <w:rPr>
          <w:rFonts w:ascii="Calibri" w:eastAsia="Calibri" w:hAnsi="Calibri" w:cs="Calibri"/>
          <w:i/>
          <w:color w:val="000000" w:themeColor="text1"/>
        </w:rPr>
        <w:t>nformatyka</w:t>
      </w:r>
      <w:r w:rsidRPr="28330C72">
        <w:rPr>
          <w:rFonts w:ascii="Calibri" w:eastAsia="Calibri" w:hAnsi="Calibri" w:cs="Calibri"/>
          <w:color w:val="000000" w:themeColor="text1"/>
        </w:rPr>
        <w:t xml:space="preserve">. Program każdorazowo powinien zostać dostosowany do wewnętrznych regulacji uczelni. </w:t>
      </w:r>
      <w:r w:rsidR="168518B5" w:rsidRPr="28330C72">
        <w:rPr>
          <w:rFonts w:ascii="Calibri" w:eastAsia="Calibri" w:hAnsi="Calibri" w:cs="Calibri"/>
          <w:color w:val="000000" w:themeColor="text1"/>
        </w:rPr>
        <w:t>W szczególności m</w:t>
      </w:r>
      <w:r w:rsidRPr="28330C72">
        <w:rPr>
          <w:rFonts w:ascii="Calibri" w:eastAsia="Calibri" w:hAnsi="Calibri" w:cs="Calibri"/>
          <w:color w:val="000000" w:themeColor="text1"/>
        </w:rPr>
        <w:t>oże to oznaczać konieczność dostosowania liczby realizowanych godzin oraz punktów ECTS</w:t>
      </w:r>
    </w:p>
    <w:p w14:paraId="2252BD34" w14:textId="622ADD9A" w:rsidR="0E7E1A81" w:rsidRDefault="488AFFE4">
      <w:pPr>
        <w:jc w:val="both"/>
        <w:rPr>
          <w:rFonts w:ascii="Calibri" w:eastAsia="Calibri" w:hAnsi="Calibri" w:cs="Calibri"/>
          <w:color w:val="000000" w:themeColor="text1"/>
        </w:rPr>
      </w:pPr>
      <w:r w:rsidRPr="1B2A291D">
        <w:rPr>
          <w:rFonts w:ascii="Calibri" w:eastAsia="Calibri" w:hAnsi="Calibri" w:cs="Calibri"/>
          <w:color w:val="000000" w:themeColor="text1"/>
        </w:rPr>
        <w:t xml:space="preserve">Istotnym elementem projektu </w:t>
      </w:r>
      <w:r w:rsidRPr="1B2A291D">
        <w:rPr>
          <w:rFonts w:ascii="Calibri" w:eastAsia="Calibri" w:hAnsi="Calibri" w:cs="Calibri"/>
          <w:i/>
          <w:iCs/>
          <w:color w:val="000000" w:themeColor="text1"/>
        </w:rPr>
        <w:t>AI Tech</w:t>
      </w:r>
      <w:r w:rsidRPr="1B2A291D">
        <w:rPr>
          <w:rFonts w:ascii="Calibri" w:eastAsia="Calibri" w:hAnsi="Calibri" w:cs="Calibri"/>
          <w:color w:val="000000" w:themeColor="text1"/>
        </w:rPr>
        <w:t xml:space="preserve"> oraz realizowanych w jego ramach pilotażowych cykl</w:t>
      </w:r>
      <w:r w:rsidR="72ED76B4" w:rsidRPr="1B2A291D">
        <w:rPr>
          <w:rFonts w:ascii="Calibri" w:eastAsia="Calibri" w:hAnsi="Calibri" w:cs="Calibri"/>
          <w:color w:val="000000" w:themeColor="text1"/>
        </w:rPr>
        <w:t>ów</w:t>
      </w:r>
      <w:r w:rsidRPr="1B2A291D">
        <w:rPr>
          <w:rFonts w:ascii="Calibri" w:eastAsia="Calibri" w:hAnsi="Calibri" w:cs="Calibri"/>
          <w:color w:val="000000" w:themeColor="text1"/>
        </w:rPr>
        <w:t xml:space="preserve"> kształcenia</w:t>
      </w:r>
      <w:r w:rsidR="64ECC7C2" w:rsidRPr="1B2A291D">
        <w:rPr>
          <w:rFonts w:ascii="Calibri" w:eastAsia="Calibri" w:hAnsi="Calibri" w:cs="Calibri"/>
          <w:color w:val="000000" w:themeColor="text1"/>
        </w:rPr>
        <w:t xml:space="preserve"> było zastosowanie innowacyjnych form kształcenia. Zebrane doświadczenia posłużyły przygotowaniu w ramach tego d</w:t>
      </w:r>
      <w:r w:rsidR="231D7CB9" w:rsidRPr="1B2A291D">
        <w:rPr>
          <w:rFonts w:ascii="Calibri" w:eastAsia="Calibri" w:hAnsi="Calibri" w:cs="Calibri"/>
          <w:color w:val="000000" w:themeColor="text1"/>
        </w:rPr>
        <w:t>okumentu rekomendacji w tym zakresie. Głównymi celami wprowadzenia tych metod jest nie tylko zwiększen</w:t>
      </w:r>
      <w:r w:rsidR="663B05B2" w:rsidRPr="1B2A291D">
        <w:rPr>
          <w:rFonts w:ascii="Calibri" w:eastAsia="Calibri" w:hAnsi="Calibri" w:cs="Calibri"/>
          <w:color w:val="000000" w:themeColor="text1"/>
        </w:rPr>
        <w:t>ie zaangażowania studentów i</w:t>
      </w:r>
      <w:r w:rsidR="00D73F35" w:rsidRPr="1B2A291D">
        <w:rPr>
          <w:rFonts w:ascii="Calibri" w:eastAsia="Calibri" w:hAnsi="Calibri" w:cs="Calibri"/>
          <w:color w:val="000000" w:themeColor="text1"/>
        </w:rPr>
        <w:t> </w:t>
      </w:r>
      <w:r w:rsidR="663B05B2" w:rsidRPr="1B2A291D">
        <w:rPr>
          <w:rFonts w:ascii="Calibri" w:eastAsia="Calibri" w:hAnsi="Calibri" w:cs="Calibri"/>
          <w:color w:val="000000" w:themeColor="text1"/>
        </w:rPr>
        <w:t xml:space="preserve">szerokie wsparcie ich rozwoju, ale również przeciwdziałanie zjawisku </w:t>
      </w:r>
      <w:r w:rsidR="663B05B2" w:rsidRPr="1B2A291D">
        <w:rPr>
          <w:rFonts w:ascii="Calibri" w:eastAsia="Calibri" w:hAnsi="Calibri" w:cs="Calibri"/>
          <w:i/>
          <w:iCs/>
          <w:color w:val="000000" w:themeColor="text1"/>
        </w:rPr>
        <w:t>drop</w:t>
      </w:r>
      <w:r w:rsidR="1B9DA80C" w:rsidRPr="1B2A291D">
        <w:rPr>
          <w:rFonts w:ascii="Calibri" w:eastAsia="Calibri" w:hAnsi="Calibri" w:cs="Calibri"/>
          <w:i/>
          <w:iCs/>
          <w:color w:val="000000" w:themeColor="text1"/>
        </w:rPr>
        <w:t>-</w:t>
      </w:r>
      <w:r w:rsidR="663B05B2" w:rsidRPr="1B2A291D">
        <w:rPr>
          <w:rFonts w:ascii="Calibri" w:eastAsia="Calibri" w:hAnsi="Calibri" w:cs="Calibri"/>
          <w:i/>
          <w:iCs/>
          <w:color w:val="000000" w:themeColor="text1"/>
        </w:rPr>
        <w:t>out</w:t>
      </w:r>
      <w:r w:rsidR="663B05B2" w:rsidRPr="1B2A291D">
        <w:rPr>
          <w:rFonts w:ascii="Calibri" w:eastAsia="Calibri" w:hAnsi="Calibri" w:cs="Calibri"/>
          <w:color w:val="000000" w:themeColor="text1"/>
        </w:rPr>
        <w:t>, powszechnemu w przypadku studiów informa</w:t>
      </w:r>
      <w:r w:rsidR="6A88843C" w:rsidRPr="1B2A291D">
        <w:rPr>
          <w:rFonts w:ascii="Calibri" w:eastAsia="Calibri" w:hAnsi="Calibri" w:cs="Calibri"/>
          <w:color w:val="000000" w:themeColor="text1"/>
        </w:rPr>
        <w:t>tycznych.</w:t>
      </w:r>
      <w:r w:rsidR="7F35BE4B" w:rsidRPr="1B2A291D">
        <w:rPr>
          <w:rFonts w:ascii="Calibri" w:eastAsia="Calibri" w:hAnsi="Calibri" w:cs="Calibri"/>
          <w:color w:val="000000" w:themeColor="text1"/>
        </w:rPr>
        <w:t xml:space="preserve"> </w:t>
      </w:r>
      <w:r w:rsidR="5B1F8EC4" w:rsidRPr="1B2A291D">
        <w:rPr>
          <w:rFonts w:ascii="Calibri" w:eastAsia="Calibri" w:hAnsi="Calibri" w:cs="Calibri"/>
          <w:color w:val="000000" w:themeColor="text1"/>
        </w:rPr>
        <w:t>Warto w tym miejscu zwrócić uwagę na wysokie koszty realizacji szerokiego wachlarza innowacy</w:t>
      </w:r>
      <w:r w:rsidR="6F842185" w:rsidRPr="1B2A291D">
        <w:rPr>
          <w:rFonts w:ascii="Calibri" w:eastAsia="Calibri" w:hAnsi="Calibri" w:cs="Calibri"/>
          <w:color w:val="000000" w:themeColor="text1"/>
        </w:rPr>
        <w:t>j</w:t>
      </w:r>
      <w:r w:rsidR="5B1F8EC4" w:rsidRPr="1B2A291D">
        <w:rPr>
          <w:rFonts w:ascii="Calibri" w:eastAsia="Calibri" w:hAnsi="Calibri" w:cs="Calibri"/>
          <w:color w:val="000000" w:themeColor="text1"/>
        </w:rPr>
        <w:t>nych form ksz</w:t>
      </w:r>
      <w:r w:rsidR="438BFD63" w:rsidRPr="1B2A291D">
        <w:rPr>
          <w:rFonts w:ascii="Calibri" w:eastAsia="Calibri" w:hAnsi="Calibri" w:cs="Calibri"/>
          <w:color w:val="000000" w:themeColor="text1"/>
        </w:rPr>
        <w:t>tałcenia</w:t>
      </w:r>
      <w:r w:rsidR="03E8B447" w:rsidRPr="1B2A291D">
        <w:rPr>
          <w:rFonts w:ascii="Calibri" w:eastAsia="Calibri" w:hAnsi="Calibri" w:cs="Calibri"/>
          <w:color w:val="000000" w:themeColor="text1"/>
        </w:rPr>
        <w:t>, które pomimo ich niezaprzeczalnych zalet mogą stanowić poważny problem</w:t>
      </w:r>
      <w:r w:rsidR="09CB1889" w:rsidRPr="1B2A291D">
        <w:rPr>
          <w:rFonts w:ascii="Calibri" w:eastAsia="Calibri" w:hAnsi="Calibri" w:cs="Calibri"/>
          <w:color w:val="000000" w:themeColor="text1"/>
        </w:rPr>
        <w:t xml:space="preserve"> przy realizacji</w:t>
      </w:r>
      <w:r w:rsidR="438BFD63" w:rsidRPr="1B2A291D">
        <w:rPr>
          <w:rFonts w:ascii="Calibri" w:eastAsia="Calibri" w:hAnsi="Calibri" w:cs="Calibri"/>
          <w:color w:val="000000" w:themeColor="text1"/>
        </w:rPr>
        <w:t xml:space="preserve">. </w:t>
      </w:r>
      <w:r w:rsidR="7F35BE4B" w:rsidRPr="1B2A291D">
        <w:rPr>
          <w:rFonts w:ascii="Calibri" w:eastAsia="Calibri" w:hAnsi="Calibri" w:cs="Calibri"/>
          <w:color w:val="000000" w:themeColor="text1"/>
        </w:rPr>
        <w:t xml:space="preserve">Istotnym elementem proponowanego </w:t>
      </w:r>
      <w:r w:rsidR="362C63B8" w:rsidRPr="1B2A291D">
        <w:rPr>
          <w:rFonts w:ascii="Calibri" w:eastAsia="Calibri" w:hAnsi="Calibri" w:cs="Calibri"/>
          <w:color w:val="000000" w:themeColor="text1"/>
        </w:rPr>
        <w:t xml:space="preserve">modelu jest objęcie jak największej liczby studentów programami </w:t>
      </w:r>
      <w:proofErr w:type="spellStart"/>
      <w:r w:rsidR="362C63B8" w:rsidRPr="1B2A291D">
        <w:rPr>
          <w:rFonts w:ascii="Calibri" w:eastAsia="Calibri" w:hAnsi="Calibri" w:cs="Calibri"/>
          <w:color w:val="000000" w:themeColor="text1"/>
        </w:rPr>
        <w:t>tutoringowymi</w:t>
      </w:r>
      <w:proofErr w:type="spellEnd"/>
      <w:r w:rsidR="362C63B8" w:rsidRPr="1B2A291D">
        <w:rPr>
          <w:rFonts w:ascii="Calibri" w:eastAsia="Calibri" w:hAnsi="Calibri" w:cs="Calibri"/>
          <w:color w:val="000000" w:themeColor="text1"/>
        </w:rPr>
        <w:t xml:space="preserve"> oraz </w:t>
      </w:r>
      <w:proofErr w:type="spellStart"/>
      <w:r w:rsidR="362C63B8" w:rsidRPr="1B2A291D">
        <w:rPr>
          <w:rFonts w:ascii="Calibri" w:eastAsia="Calibri" w:hAnsi="Calibri" w:cs="Calibri"/>
          <w:color w:val="000000" w:themeColor="text1"/>
        </w:rPr>
        <w:t>mentoringowymi</w:t>
      </w:r>
      <w:proofErr w:type="spellEnd"/>
      <w:r w:rsidR="362C63B8" w:rsidRPr="1B2A291D">
        <w:rPr>
          <w:rFonts w:ascii="Calibri" w:eastAsia="Calibri" w:hAnsi="Calibri" w:cs="Calibri"/>
          <w:color w:val="000000" w:themeColor="text1"/>
        </w:rPr>
        <w:t>. Zawarto też rekomenda</w:t>
      </w:r>
      <w:r w:rsidR="01723C31" w:rsidRPr="1B2A291D">
        <w:rPr>
          <w:rFonts w:ascii="Calibri" w:eastAsia="Calibri" w:hAnsi="Calibri" w:cs="Calibri"/>
          <w:color w:val="000000" w:themeColor="text1"/>
        </w:rPr>
        <w:t>cje w zakresie materiałów dydaktycznych udostępnianych studentom.</w:t>
      </w:r>
    </w:p>
    <w:p w14:paraId="125CEB60" w14:textId="4142A7D6" w:rsidR="3CABA03C" w:rsidRDefault="3CABA03C" w:rsidP="6A7AB08F">
      <w:pPr>
        <w:jc w:val="both"/>
        <w:rPr>
          <w:rFonts w:ascii="Calibri" w:eastAsia="Calibri" w:hAnsi="Calibri" w:cs="Calibri"/>
          <w:color w:val="000000" w:themeColor="text1"/>
          <w:szCs w:val="24"/>
        </w:rPr>
      </w:pPr>
      <w:r w:rsidRPr="6A7AB08F">
        <w:rPr>
          <w:rFonts w:ascii="Calibri" w:eastAsia="Calibri" w:hAnsi="Calibri" w:cs="Calibri"/>
          <w:color w:val="000000" w:themeColor="text1"/>
          <w:szCs w:val="24"/>
        </w:rPr>
        <w:t xml:space="preserve">Reasumując, przeanalizowane efekty realizacji projektu </w:t>
      </w:r>
      <w:r w:rsidRPr="6A7AB08F">
        <w:rPr>
          <w:rFonts w:ascii="Calibri" w:eastAsia="Calibri" w:hAnsi="Calibri" w:cs="Calibri"/>
          <w:i/>
          <w:iCs/>
          <w:color w:val="000000" w:themeColor="text1"/>
          <w:szCs w:val="24"/>
        </w:rPr>
        <w:t>AI Tech</w:t>
      </w:r>
      <w:r w:rsidRPr="6A7AB08F">
        <w:rPr>
          <w:rFonts w:ascii="Calibri" w:eastAsia="Calibri" w:hAnsi="Calibri" w:cs="Calibri"/>
          <w:color w:val="000000" w:themeColor="text1"/>
          <w:szCs w:val="24"/>
        </w:rPr>
        <w:t xml:space="preserve"> są niezwykle cenne dla uczelni, które chciałyby w przyszłości </w:t>
      </w:r>
      <w:r w:rsidR="7B50856D" w:rsidRPr="6A7AB08F">
        <w:rPr>
          <w:rFonts w:ascii="Calibri" w:eastAsia="Calibri" w:hAnsi="Calibri" w:cs="Calibri"/>
          <w:color w:val="000000" w:themeColor="text1"/>
          <w:szCs w:val="24"/>
        </w:rPr>
        <w:t>u</w:t>
      </w:r>
      <w:r w:rsidRPr="6A7AB08F">
        <w:rPr>
          <w:rFonts w:ascii="Calibri" w:eastAsia="Calibri" w:hAnsi="Calibri" w:cs="Calibri"/>
          <w:color w:val="000000" w:themeColor="text1"/>
          <w:szCs w:val="24"/>
        </w:rPr>
        <w:t xml:space="preserve">tworzyć </w:t>
      </w:r>
      <w:r w:rsidR="03585FE6" w:rsidRPr="6A7AB08F">
        <w:rPr>
          <w:rFonts w:ascii="Calibri" w:eastAsia="Calibri" w:hAnsi="Calibri" w:cs="Calibri"/>
          <w:color w:val="000000" w:themeColor="text1"/>
          <w:szCs w:val="24"/>
        </w:rPr>
        <w:t xml:space="preserve">kierunek </w:t>
      </w:r>
      <w:r w:rsidR="03585FE6" w:rsidRPr="6A7AB08F">
        <w:rPr>
          <w:rFonts w:ascii="Calibri" w:eastAsia="Calibri" w:hAnsi="Calibri" w:cs="Calibri"/>
          <w:i/>
          <w:iCs/>
          <w:color w:val="000000" w:themeColor="text1"/>
          <w:szCs w:val="24"/>
        </w:rPr>
        <w:t>Sztuczna inteligencja</w:t>
      </w:r>
      <w:r w:rsidR="03585FE6" w:rsidRPr="6A7AB08F">
        <w:rPr>
          <w:rFonts w:ascii="Calibri" w:eastAsia="Calibri" w:hAnsi="Calibri" w:cs="Calibri"/>
          <w:color w:val="000000" w:themeColor="text1"/>
          <w:szCs w:val="24"/>
        </w:rPr>
        <w:t>. Z p</w:t>
      </w:r>
      <w:r w:rsidR="248FA3F8" w:rsidRPr="6A7AB08F">
        <w:rPr>
          <w:rFonts w:ascii="Calibri" w:eastAsia="Calibri" w:hAnsi="Calibri" w:cs="Calibri"/>
          <w:color w:val="000000" w:themeColor="text1"/>
          <w:szCs w:val="24"/>
        </w:rPr>
        <w:t>ewnością</w:t>
      </w:r>
      <w:r w:rsidR="03585FE6" w:rsidRPr="6A7AB08F">
        <w:rPr>
          <w:rFonts w:ascii="Calibri" w:eastAsia="Calibri" w:hAnsi="Calibri" w:cs="Calibri"/>
          <w:color w:val="000000" w:themeColor="text1"/>
          <w:szCs w:val="24"/>
        </w:rPr>
        <w:t xml:space="preserve"> można też korzystać z</w:t>
      </w:r>
      <w:r w:rsidR="453D315F" w:rsidRPr="6A7AB08F">
        <w:rPr>
          <w:rFonts w:ascii="Calibri" w:eastAsia="Calibri" w:hAnsi="Calibri" w:cs="Calibri"/>
          <w:color w:val="000000" w:themeColor="text1"/>
          <w:szCs w:val="24"/>
        </w:rPr>
        <w:t xml:space="preserve"> doświadczeń partnerów projektu </w:t>
      </w:r>
      <w:r w:rsidR="453D315F" w:rsidRPr="6A7AB08F">
        <w:rPr>
          <w:rFonts w:ascii="Calibri" w:eastAsia="Calibri" w:hAnsi="Calibri" w:cs="Calibri"/>
          <w:i/>
          <w:iCs/>
          <w:color w:val="000000" w:themeColor="text1"/>
          <w:szCs w:val="24"/>
        </w:rPr>
        <w:t>AI Tech</w:t>
      </w:r>
      <w:r w:rsidR="453D315F" w:rsidRPr="6A7AB08F">
        <w:rPr>
          <w:rFonts w:ascii="Calibri" w:eastAsia="Calibri" w:hAnsi="Calibri" w:cs="Calibri"/>
          <w:color w:val="000000" w:themeColor="text1"/>
          <w:szCs w:val="24"/>
        </w:rPr>
        <w:t xml:space="preserve"> oraz</w:t>
      </w:r>
      <w:r w:rsidR="03585FE6" w:rsidRPr="6A7AB08F">
        <w:rPr>
          <w:rFonts w:ascii="Calibri" w:eastAsia="Calibri" w:hAnsi="Calibri" w:cs="Calibri"/>
          <w:color w:val="000000" w:themeColor="text1"/>
          <w:szCs w:val="24"/>
        </w:rPr>
        <w:t xml:space="preserve"> tego opracowania przy modyfikacji istniejących kierunków, np. przy tworzeniu specjalności związ</w:t>
      </w:r>
      <w:r w:rsidR="21D23DFD" w:rsidRPr="6A7AB08F">
        <w:rPr>
          <w:rFonts w:ascii="Calibri" w:eastAsia="Calibri" w:hAnsi="Calibri" w:cs="Calibri"/>
          <w:color w:val="000000" w:themeColor="text1"/>
          <w:szCs w:val="24"/>
        </w:rPr>
        <w:t>anych ze sztuczną inteligencją.</w:t>
      </w:r>
    </w:p>
    <w:p w14:paraId="22A1DC0F" w14:textId="77777777" w:rsidR="001E57AF" w:rsidRDefault="001E57AF">
      <w:r>
        <w:br w:type="page"/>
      </w:r>
    </w:p>
    <w:p w14:paraId="7ED4DBB1" w14:textId="518E620B" w:rsidR="001E3149" w:rsidRDefault="41D4E84E" w:rsidP="00A4241D">
      <w:pPr>
        <w:pStyle w:val="Nagwek1"/>
        <w:jc w:val="both"/>
      </w:pPr>
      <w:bookmarkStart w:id="46" w:name="_Toc149064457"/>
      <w:bookmarkStart w:id="47" w:name="_Toc151920179"/>
      <w:r>
        <w:lastRenderedPageBreak/>
        <w:t>Spis aneksów i załączników</w:t>
      </w:r>
      <w:bookmarkEnd w:id="46"/>
      <w:bookmarkEnd w:id="47"/>
    </w:p>
    <w:p w14:paraId="4BC0DE29" w14:textId="16A16850" w:rsidR="005B3722" w:rsidRDefault="005B3722" w:rsidP="005B3722">
      <w:pPr>
        <w:pStyle w:val="Akapitzlist"/>
        <w:numPr>
          <w:ilvl w:val="0"/>
          <w:numId w:val="10"/>
        </w:numPr>
        <w:spacing w:before="240" w:after="240"/>
        <w:jc w:val="both"/>
      </w:pPr>
      <w:r w:rsidRPr="1C4F0E74">
        <w:rPr>
          <w:b/>
          <w:bCs/>
        </w:rPr>
        <w:t>Załącznik nr 1.</w:t>
      </w:r>
      <w:r>
        <w:t xml:space="preserve"> </w:t>
      </w:r>
      <w:r w:rsidRPr="1C4F0E74">
        <w:rPr>
          <w:i/>
          <w:iCs/>
        </w:rPr>
        <w:t xml:space="preserve">AI – AI TECH – </w:t>
      </w:r>
      <w:r w:rsidR="0049749E">
        <w:rPr>
          <w:i/>
          <w:iCs/>
        </w:rPr>
        <w:t>Rekomendowany p</w:t>
      </w:r>
      <w:r w:rsidRPr="1C4F0E74">
        <w:rPr>
          <w:i/>
          <w:iCs/>
        </w:rPr>
        <w:t>lan studiów.</w:t>
      </w:r>
      <w:r w:rsidR="00BC3F3B">
        <w:rPr>
          <w:i/>
          <w:iCs/>
        </w:rPr>
        <w:t>xlsx</w:t>
      </w:r>
      <w:r w:rsidRPr="1C4F0E74">
        <w:rPr>
          <w:i/>
          <w:iCs/>
        </w:rPr>
        <w:t xml:space="preserve"> </w:t>
      </w:r>
      <w:r>
        <w:t xml:space="preserve">– </w:t>
      </w:r>
      <w:r w:rsidR="00D94C36">
        <w:t>r</w:t>
      </w:r>
      <w:r>
        <w:t xml:space="preserve">ekomendowany plan </w:t>
      </w:r>
      <w:commentRangeStart w:id="48"/>
      <w:r>
        <w:t>studiów 3</w:t>
      </w:r>
      <w:r w:rsidR="05B7A919">
        <w:t xml:space="preserve"> </w:t>
      </w:r>
      <w:r>
        <w:t>semestralnych.</w:t>
      </w:r>
      <w:commentRangeEnd w:id="48"/>
      <w:r>
        <w:commentReference w:id="48"/>
      </w:r>
    </w:p>
    <w:p w14:paraId="4117A256" w14:textId="4551A4F2" w:rsidR="005B3722" w:rsidRDefault="005B3722" w:rsidP="005B3722">
      <w:pPr>
        <w:pStyle w:val="Akapitzlist"/>
        <w:numPr>
          <w:ilvl w:val="0"/>
          <w:numId w:val="10"/>
        </w:numPr>
        <w:spacing w:before="240" w:after="240"/>
        <w:jc w:val="both"/>
        <w:rPr>
          <w:szCs w:val="24"/>
        </w:rPr>
      </w:pPr>
      <w:r>
        <w:rPr>
          <w:b/>
          <w:bCs/>
        </w:rPr>
        <w:t>Załącznik nr 2</w:t>
      </w:r>
      <w:r>
        <w:t xml:space="preserve">. </w:t>
      </w:r>
      <w:r>
        <w:rPr>
          <w:i/>
          <w:iCs/>
        </w:rPr>
        <w:t>AI – AI TECH</w:t>
      </w:r>
      <w:r w:rsidR="00D94C36">
        <w:rPr>
          <w:i/>
          <w:iCs/>
        </w:rPr>
        <w:t xml:space="preserve"> </w:t>
      </w:r>
      <w:r w:rsidR="00D94C36" w:rsidRPr="00D94C36">
        <w:rPr>
          <w:i/>
          <w:iCs/>
        </w:rPr>
        <w:t>–</w:t>
      </w:r>
      <w:r w:rsidR="00D94C36">
        <w:rPr>
          <w:i/>
          <w:iCs/>
        </w:rPr>
        <w:t xml:space="preserve"> Rekomendowany p</w:t>
      </w:r>
      <w:r>
        <w:rPr>
          <w:i/>
          <w:iCs/>
        </w:rPr>
        <w:t>rogram studiów.</w:t>
      </w:r>
      <w:r w:rsidR="00BC3F3B">
        <w:rPr>
          <w:i/>
          <w:iCs/>
        </w:rPr>
        <w:t>docx</w:t>
      </w:r>
      <w:r w:rsidR="00D94C36">
        <w:rPr>
          <w:i/>
          <w:iCs/>
        </w:rPr>
        <w:t xml:space="preserve"> </w:t>
      </w:r>
      <w:r>
        <w:t xml:space="preserve">– </w:t>
      </w:r>
      <w:r w:rsidR="00D94C36">
        <w:t>r</w:t>
      </w:r>
      <w:r>
        <w:t>ekomendowany program studiów</w:t>
      </w:r>
      <w:r w:rsidR="00D94C36">
        <w:t xml:space="preserve"> 3 semestralnych</w:t>
      </w:r>
    </w:p>
    <w:p w14:paraId="6EFC335C" w14:textId="7F4ADEAD" w:rsidR="005B3722" w:rsidRDefault="005B3722" w:rsidP="002114CE">
      <w:pPr>
        <w:pStyle w:val="Akapitzlist"/>
        <w:numPr>
          <w:ilvl w:val="0"/>
          <w:numId w:val="10"/>
        </w:numPr>
        <w:spacing w:before="240" w:after="240"/>
        <w:jc w:val="both"/>
      </w:pPr>
      <w:r w:rsidRPr="00D94C36">
        <w:rPr>
          <w:b/>
          <w:bCs/>
        </w:rPr>
        <w:t>Załącznik nr 3</w:t>
      </w:r>
      <w:r w:rsidRPr="00D94C36">
        <w:rPr>
          <w:b/>
          <w:bCs/>
          <w:szCs w:val="24"/>
        </w:rPr>
        <w:t>.</w:t>
      </w:r>
      <w:r w:rsidRPr="00D94C36">
        <w:rPr>
          <w:szCs w:val="24"/>
        </w:rPr>
        <w:t xml:space="preserve"> </w:t>
      </w:r>
      <w:r w:rsidR="00D94C36" w:rsidRPr="00D94C36">
        <w:rPr>
          <w:i/>
          <w:iCs/>
        </w:rPr>
        <w:t xml:space="preserve">AI – AI TECH – Sylabusy – </w:t>
      </w:r>
      <w:r w:rsidR="00D94C36">
        <w:t>r</w:t>
      </w:r>
      <w:r>
        <w:t xml:space="preserve">ekomendowane sylabusy przedmiotów </w:t>
      </w:r>
      <w:r w:rsidR="00C4187E">
        <w:t>(w folderze)</w:t>
      </w:r>
    </w:p>
    <w:sectPr w:rsidR="005B3722" w:rsidSect="00ED7BFC">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Matwiejczuk Agata" w:date="2023-11-23T14:45:00Z" w:initials="MA">
    <w:p w14:paraId="70FA4283" w14:textId="0397601C" w:rsidR="00BF110F" w:rsidRDefault="00BF110F">
      <w:pPr>
        <w:pStyle w:val="Tekstkomentarza"/>
      </w:pPr>
      <w:r>
        <w:rPr>
          <w:rStyle w:val="Odwoaniedokomentarza"/>
        </w:rPr>
        <w:annotationRef/>
      </w:r>
      <w:r>
        <w:t>w sylabusach dano PP AI Projekt badawczo-wdrożeniowy</w:t>
      </w:r>
      <w:r w:rsidR="008D2C7B">
        <w:t>, proszę o zweryfikowanie, korektę treści lub zamieszczenie prawidłowego sylabusa</w:t>
      </w:r>
    </w:p>
  </w:comment>
  <w:comment w:id="17" w:author="mozgun@o365.mat.umk.pl" w:date="2023-11-24T15:45:00Z" w:initials="mo">
    <w:p w14:paraId="58251E02" w14:textId="00EE6DDA" w:rsidR="1C4F0E74" w:rsidRDefault="1C4F0E74">
      <w:r>
        <w:t>Błędna nazwa: powinno być "Projekt badawczo-wdrożeniowy".</w:t>
      </w:r>
      <w:r>
        <w:annotationRef/>
      </w:r>
    </w:p>
  </w:comment>
  <w:comment w:id="18" w:author="Matwiejczuk Agata" w:date="2023-11-23T16:36:00Z" w:initials="MA">
    <w:p w14:paraId="7B931DF8" w14:textId="10ADDA72" w:rsidR="00D036CC" w:rsidRDefault="00D036CC">
      <w:pPr>
        <w:pStyle w:val="Tekstkomentarza"/>
      </w:pPr>
      <w:r>
        <w:rPr>
          <w:rStyle w:val="Odwoaniedokomentarza"/>
        </w:rPr>
        <w:annotationRef/>
      </w:r>
      <w:r>
        <w:t>brak sylabusa?</w:t>
      </w:r>
    </w:p>
  </w:comment>
  <w:comment w:id="19" w:author="Matwiejczuk Agata" w:date="2023-11-23T16:13:00Z" w:initials="MA">
    <w:p w14:paraId="60EC0307" w14:textId="243EB952" w:rsidR="008D2C7B" w:rsidRDefault="008D2C7B">
      <w:pPr>
        <w:pStyle w:val="Tekstkomentarza"/>
      </w:pPr>
      <w:r>
        <w:rPr>
          <w:rStyle w:val="Odwoaniedokomentarza"/>
        </w:rPr>
        <w:annotationRef/>
      </w:r>
      <w:r>
        <w:t>brak sylabusa?</w:t>
      </w:r>
    </w:p>
  </w:comment>
  <w:comment w:id="21" w:author="Matwiejczuk Agata" w:date="2023-11-23T13:57:00Z" w:initials="MA">
    <w:p w14:paraId="0EA4BBFD" w14:textId="5AF1C1C3" w:rsidR="5DC20B55" w:rsidRDefault="5DC20B55" w:rsidP="5DC20B55">
      <w:r>
        <w:t>Tutaj 2?Jeśli tak proszę o usunięcie komentarza jeśli nie o korektę i akceptację zmian</w:t>
      </w:r>
      <w:r>
        <w:annotationRef/>
      </w:r>
    </w:p>
  </w:comment>
  <w:comment w:id="48" w:author="Matwiejczuk Agata" w:date="2023-11-23T17:16:00Z" w:initials="MA">
    <w:p w14:paraId="5B970863" w14:textId="520D0A2B" w:rsidR="00007098" w:rsidRDefault="00007098">
      <w:pPr>
        <w:pStyle w:val="Tekstkomentarza"/>
      </w:pPr>
      <w:r>
        <w:rPr>
          <w:rStyle w:val="Odwoaniedokomentarza"/>
        </w:rPr>
        <w:annotationRef/>
      </w:r>
      <w:r>
        <w:t>W załączniku jest plan studiów 3 semestralnych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FA4283" w15:done="1"/>
  <w15:commentEx w15:paraId="58251E02" w15:paraIdParent="70FA4283" w15:done="1"/>
  <w15:commentEx w15:paraId="7B931DF8" w15:done="1"/>
  <w15:commentEx w15:paraId="60EC0307" w15:done="1"/>
  <w15:commentEx w15:paraId="0EA4BBFD" w15:done="1"/>
  <w15:commentEx w15:paraId="5B97086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4512DE4" w16cex:dateUtc="2023-11-24T14: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FA4283" w16cid:durableId="359C9FD6"/>
  <w16cid:commentId w16cid:paraId="58251E02" w16cid:durableId="34512DE4"/>
  <w16cid:commentId w16cid:paraId="7B931DF8" w16cid:durableId="3856BC89"/>
  <w16cid:commentId w16cid:paraId="60EC0307" w16cid:durableId="2C2D9F96"/>
  <w16cid:commentId w16cid:paraId="0EA4BBFD" w16cid:durableId="6D6ACB6D"/>
  <w16cid:commentId w16cid:paraId="5B970863" w16cid:durableId="18B537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F78F2" w14:textId="77777777" w:rsidR="00994A46" w:rsidRDefault="00994A46" w:rsidP="00333CD9">
      <w:pPr>
        <w:spacing w:after="0" w:line="240" w:lineRule="auto"/>
      </w:pPr>
      <w:r>
        <w:separator/>
      </w:r>
    </w:p>
  </w:endnote>
  <w:endnote w:type="continuationSeparator" w:id="0">
    <w:p w14:paraId="088F247F" w14:textId="77777777" w:rsidR="00994A46" w:rsidRDefault="00994A46" w:rsidP="00333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5708" w14:textId="77777777" w:rsidR="00B32B2C" w:rsidRDefault="00B32B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009333"/>
      <w:docPartObj>
        <w:docPartGallery w:val="Page Numbers (Bottom of Page)"/>
        <w:docPartUnique/>
      </w:docPartObj>
    </w:sdtPr>
    <w:sdtContent>
      <w:sdt>
        <w:sdtPr>
          <w:id w:val="-1769616900"/>
          <w:docPartObj>
            <w:docPartGallery w:val="Page Numbers (Top of Page)"/>
            <w:docPartUnique/>
          </w:docPartObj>
        </w:sdtPr>
        <w:sdtContent>
          <w:p w14:paraId="33B1D589" w14:textId="77777777" w:rsidR="00B32B2C" w:rsidRDefault="00B32B2C">
            <w:pPr>
              <w:pStyle w:val="Stopka"/>
              <w:jc w:val="right"/>
            </w:pPr>
            <w:r>
              <w:t xml:space="preserve">Strona </w:t>
            </w:r>
            <w:r>
              <w:rPr>
                <w:b/>
                <w:bCs/>
                <w:color w:val="2B579A"/>
                <w:szCs w:val="24"/>
                <w:shd w:val="clear" w:color="auto" w:fill="E6E6E6"/>
              </w:rPr>
              <w:fldChar w:fldCharType="begin"/>
            </w:r>
            <w:r>
              <w:rPr>
                <w:b/>
                <w:bCs/>
              </w:rPr>
              <w:instrText>PAGE</w:instrText>
            </w:r>
            <w:r>
              <w:rPr>
                <w:b/>
                <w:bCs/>
                <w:color w:val="2B579A"/>
                <w:szCs w:val="24"/>
                <w:shd w:val="clear" w:color="auto" w:fill="E6E6E6"/>
              </w:rPr>
              <w:fldChar w:fldCharType="separate"/>
            </w:r>
            <w:r w:rsidR="002A03B1">
              <w:rPr>
                <w:b/>
                <w:bCs/>
                <w:noProof/>
              </w:rPr>
              <w:t>31</w:t>
            </w:r>
            <w:r>
              <w:rPr>
                <w:b/>
                <w:bCs/>
                <w:color w:val="2B579A"/>
                <w:szCs w:val="24"/>
                <w:shd w:val="clear" w:color="auto" w:fill="E6E6E6"/>
              </w:rPr>
              <w:fldChar w:fldCharType="end"/>
            </w:r>
            <w:r>
              <w:t xml:space="preserve"> z </w:t>
            </w:r>
            <w:r>
              <w:rPr>
                <w:b/>
                <w:bCs/>
                <w:color w:val="2B579A"/>
                <w:szCs w:val="24"/>
                <w:shd w:val="clear" w:color="auto" w:fill="E6E6E6"/>
              </w:rPr>
              <w:fldChar w:fldCharType="begin"/>
            </w:r>
            <w:r>
              <w:rPr>
                <w:b/>
                <w:bCs/>
              </w:rPr>
              <w:instrText>NUMPAGES</w:instrText>
            </w:r>
            <w:r>
              <w:rPr>
                <w:b/>
                <w:bCs/>
                <w:color w:val="2B579A"/>
                <w:szCs w:val="24"/>
                <w:shd w:val="clear" w:color="auto" w:fill="E6E6E6"/>
              </w:rPr>
              <w:fldChar w:fldCharType="separate"/>
            </w:r>
            <w:r w:rsidR="002A03B1">
              <w:rPr>
                <w:b/>
                <w:bCs/>
                <w:noProof/>
              </w:rPr>
              <w:t>35</w:t>
            </w:r>
            <w:r>
              <w:rPr>
                <w:b/>
                <w:bCs/>
                <w:color w:val="2B579A"/>
                <w:szCs w:val="24"/>
                <w:shd w:val="clear" w:color="auto" w:fill="E6E6E6"/>
              </w:rPr>
              <w:fldChar w:fldCharType="end"/>
            </w:r>
          </w:p>
        </w:sdtContent>
      </w:sdt>
    </w:sdtContent>
  </w:sdt>
  <w:p w14:paraId="4859C874" w14:textId="77777777" w:rsidR="00B32B2C" w:rsidRDefault="00B32B2C">
    <w:pPr>
      <w:pStyle w:val="Stopka"/>
    </w:pPr>
    <w:r>
      <w:rPr>
        <w:noProof/>
        <w:color w:val="2B579A"/>
        <w:sz w:val="22"/>
        <w:shd w:val="clear" w:color="auto" w:fill="E6E6E6"/>
        <w:lang w:eastAsia="pl-PL"/>
      </w:rPr>
      <w:drawing>
        <wp:inline distT="0" distB="0" distL="0" distR="0" wp14:anchorId="2521F835" wp14:editId="07777777">
          <wp:extent cx="5760410" cy="673100"/>
          <wp:effectExtent l="0" t="0" r="0" b="0"/>
          <wp:docPr id="1" name="image2.png" descr="cid:image001.png@01D98273.E8F65D10"/>
          <wp:cNvGraphicFramePr/>
          <a:graphic xmlns:a="http://schemas.openxmlformats.org/drawingml/2006/main">
            <a:graphicData uri="http://schemas.openxmlformats.org/drawingml/2006/picture">
              <pic:pic xmlns:pic="http://schemas.openxmlformats.org/drawingml/2006/picture">
                <pic:nvPicPr>
                  <pic:cNvPr id="0" name="image2.png" descr="cid:image001.png@01D98273.E8F65D10"/>
                  <pic:cNvPicPr preferRelativeResize="0"/>
                </pic:nvPicPr>
                <pic:blipFill>
                  <a:blip r:embed="rId1"/>
                  <a:srcRect/>
                  <a:stretch>
                    <a:fillRect/>
                  </a:stretch>
                </pic:blipFill>
                <pic:spPr>
                  <a:xfrm>
                    <a:off x="0" y="0"/>
                    <a:ext cx="5760410" cy="67310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A92D7" w14:textId="77777777" w:rsidR="00B32B2C" w:rsidRDefault="00B32B2C">
    <w:pPr>
      <w:pStyle w:val="Stopka"/>
    </w:pPr>
    <w:r>
      <w:rPr>
        <w:noProof/>
        <w:color w:val="2B579A"/>
        <w:sz w:val="22"/>
        <w:shd w:val="clear" w:color="auto" w:fill="E6E6E6"/>
        <w:lang w:eastAsia="pl-PL"/>
      </w:rPr>
      <w:drawing>
        <wp:inline distT="0" distB="0" distL="0" distR="0" wp14:anchorId="233BCCC4" wp14:editId="07777777">
          <wp:extent cx="5760410" cy="673100"/>
          <wp:effectExtent l="0" t="0" r="0" b="0"/>
          <wp:docPr id="578282385" name="image2.png" descr="cid:image001.png@01D98273.E8F65D10"/>
          <wp:cNvGraphicFramePr/>
          <a:graphic xmlns:a="http://schemas.openxmlformats.org/drawingml/2006/main">
            <a:graphicData uri="http://schemas.openxmlformats.org/drawingml/2006/picture">
              <pic:pic xmlns:pic="http://schemas.openxmlformats.org/drawingml/2006/picture">
                <pic:nvPicPr>
                  <pic:cNvPr id="0" name="image2.png" descr="cid:image001.png@01D98273.E8F65D10"/>
                  <pic:cNvPicPr preferRelativeResize="0"/>
                </pic:nvPicPr>
                <pic:blipFill>
                  <a:blip r:embed="rId1"/>
                  <a:srcRect/>
                  <a:stretch>
                    <a:fillRect/>
                  </a:stretch>
                </pic:blipFill>
                <pic:spPr>
                  <a:xfrm>
                    <a:off x="0" y="0"/>
                    <a:ext cx="5760410" cy="67310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B9ED" w14:textId="77777777" w:rsidR="00994A46" w:rsidRDefault="00994A46" w:rsidP="00333CD9">
      <w:pPr>
        <w:spacing w:after="0" w:line="240" w:lineRule="auto"/>
      </w:pPr>
      <w:r>
        <w:separator/>
      </w:r>
    </w:p>
  </w:footnote>
  <w:footnote w:type="continuationSeparator" w:id="0">
    <w:p w14:paraId="1D89FB28" w14:textId="77777777" w:rsidR="00994A46" w:rsidRDefault="00994A46" w:rsidP="00333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695E" w14:textId="77777777" w:rsidR="00B32B2C" w:rsidRDefault="00B32B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3782" w14:textId="77777777" w:rsidR="00B32B2C" w:rsidRDefault="00B32B2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C8D5" w14:textId="77777777" w:rsidR="00B32B2C" w:rsidRDefault="00B32B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D3C8"/>
    <w:multiLevelType w:val="hybridMultilevel"/>
    <w:tmpl w:val="51F82200"/>
    <w:lvl w:ilvl="0" w:tplc="DF0C7174">
      <w:start w:val="1"/>
      <w:numFmt w:val="bullet"/>
      <w:lvlText w:val=""/>
      <w:lvlJc w:val="left"/>
      <w:pPr>
        <w:ind w:left="720" w:hanging="360"/>
      </w:pPr>
      <w:rPr>
        <w:rFonts w:ascii="Symbol" w:hAnsi="Symbol" w:hint="default"/>
      </w:rPr>
    </w:lvl>
    <w:lvl w:ilvl="1" w:tplc="E86C2D58">
      <w:start w:val="1"/>
      <w:numFmt w:val="bullet"/>
      <w:lvlText w:val="o"/>
      <w:lvlJc w:val="left"/>
      <w:pPr>
        <w:ind w:left="1440" w:hanging="360"/>
      </w:pPr>
      <w:rPr>
        <w:rFonts w:ascii="Courier New" w:hAnsi="Courier New" w:hint="default"/>
      </w:rPr>
    </w:lvl>
    <w:lvl w:ilvl="2" w:tplc="DDB6412E">
      <w:start w:val="1"/>
      <w:numFmt w:val="bullet"/>
      <w:lvlText w:val=""/>
      <w:lvlJc w:val="left"/>
      <w:pPr>
        <w:ind w:left="2160" w:hanging="360"/>
      </w:pPr>
      <w:rPr>
        <w:rFonts w:ascii="Wingdings" w:hAnsi="Wingdings" w:hint="default"/>
      </w:rPr>
    </w:lvl>
    <w:lvl w:ilvl="3" w:tplc="DBEA2752">
      <w:start w:val="1"/>
      <w:numFmt w:val="bullet"/>
      <w:lvlText w:val=""/>
      <w:lvlJc w:val="left"/>
      <w:pPr>
        <w:ind w:left="2880" w:hanging="360"/>
      </w:pPr>
      <w:rPr>
        <w:rFonts w:ascii="Symbol" w:hAnsi="Symbol" w:hint="default"/>
      </w:rPr>
    </w:lvl>
    <w:lvl w:ilvl="4" w:tplc="CE4CCD58">
      <w:start w:val="1"/>
      <w:numFmt w:val="bullet"/>
      <w:lvlText w:val="o"/>
      <w:lvlJc w:val="left"/>
      <w:pPr>
        <w:ind w:left="3600" w:hanging="360"/>
      </w:pPr>
      <w:rPr>
        <w:rFonts w:ascii="Courier New" w:hAnsi="Courier New" w:hint="default"/>
      </w:rPr>
    </w:lvl>
    <w:lvl w:ilvl="5" w:tplc="4278746A">
      <w:start w:val="1"/>
      <w:numFmt w:val="bullet"/>
      <w:lvlText w:val=""/>
      <w:lvlJc w:val="left"/>
      <w:pPr>
        <w:ind w:left="4320" w:hanging="360"/>
      </w:pPr>
      <w:rPr>
        <w:rFonts w:ascii="Wingdings" w:hAnsi="Wingdings" w:hint="default"/>
      </w:rPr>
    </w:lvl>
    <w:lvl w:ilvl="6" w:tplc="80C6A64E">
      <w:start w:val="1"/>
      <w:numFmt w:val="bullet"/>
      <w:lvlText w:val=""/>
      <w:lvlJc w:val="left"/>
      <w:pPr>
        <w:ind w:left="5040" w:hanging="360"/>
      </w:pPr>
      <w:rPr>
        <w:rFonts w:ascii="Symbol" w:hAnsi="Symbol" w:hint="default"/>
      </w:rPr>
    </w:lvl>
    <w:lvl w:ilvl="7" w:tplc="95B25660">
      <w:start w:val="1"/>
      <w:numFmt w:val="bullet"/>
      <w:lvlText w:val="o"/>
      <w:lvlJc w:val="left"/>
      <w:pPr>
        <w:ind w:left="5760" w:hanging="360"/>
      </w:pPr>
      <w:rPr>
        <w:rFonts w:ascii="Courier New" w:hAnsi="Courier New" w:hint="default"/>
      </w:rPr>
    </w:lvl>
    <w:lvl w:ilvl="8" w:tplc="2A80EE48">
      <w:start w:val="1"/>
      <w:numFmt w:val="bullet"/>
      <w:lvlText w:val=""/>
      <w:lvlJc w:val="left"/>
      <w:pPr>
        <w:ind w:left="6480" w:hanging="360"/>
      </w:pPr>
      <w:rPr>
        <w:rFonts w:ascii="Wingdings" w:hAnsi="Wingdings" w:hint="default"/>
      </w:rPr>
    </w:lvl>
  </w:abstractNum>
  <w:abstractNum w:abstractNumId="1" w15:restartNumberingAfterBreak="0">
    <w:nsid w:val="20B3B489"/>
    <w:multiLevelType w:val="hybridMultilevel"/>
    <w:tmpl w:val="6316D362"/>
    <w:lvl w:ilvl="0" w:tplc="FBB4F13C">
      <w:start w:val="1"/>
      <w:numFmt w:val="bullet"/>
      <w:lvlText w:val=""/>
      <w:lvlJc w:val="left"/>
      <w:pPr>
        <w:ind w:left="720" w:hanging="360"/>
      </w:pPr>
      <w:rPr>
        <w:rFonts w:ascii="Symbol" w:hAnsi="Symbol" w:hint="default"/>
      </w:rPr>
    </w:lvl>
    <w:lvl w:ilvl="1" w:tplc="3D3442A8">
      <w:start w:val="1"/>
      <w:numFmt w:val="bullet"/>
      <w:lvlText w:val="o"/>
      <w:lvlJc w:val="left"/>
      <w:pPr>
        <w:ind w:left="1440" w:hanging="360"/>
      </w:pPr>
      <w:rPr>
        <w:rFonts w:ascii="Courier New" w:hAnsi="Courier New" w:hint="default"/>
      </w:rPr>
    </w:lvl>
    <w:lvl w:ilvl="2" w:tplc="966C2512">
      <w:start w:val="1"/>
      <w:numFmt w:val="bullet"/>
      <w:lvlText w:val=""/>
      <w:lvlJc w:val="left"/>
      <w:pPr>
        <w:ind w:left="2160" w:hanging="360"/>
      </w:pPr>
      <w:rPr>
        <w:rFonts w:ascii="Wingdings" w:hAnsi="Wingdings" w:hint="default"/>
      </w:rPr>
    </w:lvl>
    <w:lvl w:ilvl="3" w:tplc="82B622B8">
      <w:start w:val="1"/>
      <w:numFmt w:val="bullet"/>
      <w:lvlText w:val=""/>
      <w:lvlJc w:val="left"/>
      <w:pPr>
        <w:ind w:left="2880" w:hanging="360"/>
      </w:pPr>
      <w:rPr>
        <w:rFonts w:ascii="Symbol" w:hAnsi="Symbol" w:hint="default"/>
      </w:rPr>
    </w:lvl>
    <w:lvl w:ilvl="4" w:tplc="48823128">
      <w:start w:val="1"/>
      <w:numFmt w:val="bullet"/>
      <w:lvlText w:val="o"/>
      <w:lvlJc w:val="left"/>
      <w:pPr>
        <w:ind w:left="3600" w:hanging="360"/>
      </w:pPr>
      <w:rPr>
        <w:rFonts w:ascii="Courier New" w:hAnsi="Courier New" w:hint="default"/>
      </w:rPr>
    </w:lvl>
    <w:lvl w:ilvl="5" w:tplc="358A4FE0">
      <w:start w:val="1"/>
      <w:numFmt w:val="bullet"/>
      <w:lvlText w:val=""/>
      <w:lvlJc w:val="left"/>
      <w:pPr>
        <w:ind w:left="4320" w:hanging="360"/>
      </w:pPr>
      <w:rPr>
        <w:rFonts w:ascii="Wingdings" w:hAnsi="Wingdings" w:hint="default"/>
      </w:rPr>
    </w:lvl>
    <w:lvl w:ilvl="6" w:tplc="A20AC888">
      <w:start w:val="1"/>
      <w:numFmt w:val="bullet"/>
      <w:lvlText w:val=""/>
      <w:lvlJc w:val="left"/>
      <w:pPr>
        <w:ind w:left="5040" w:hanging="360"/>
      </w:pPr>
      <w:rPr>
        <w:rFonts w:ascii="Symbol" w:hAnsi="Symbol" w:hint="default"/>
      </w:rPr>
    </w:lvl>
    <w:lvl w:ilvl="7" w:tplc="8DBE3DD0">
      <w:start w:val="1"/>
      <w:numFmt w:val="bullet"/>
      <w:lvlText w:val="o"/>
      <w:lvlJc w:val="left"/>
      <w:pPr>
        <w:ind w:left="5760" w:hanging="360"/>
      </w:pPr>
      <w:rPr>
        <w:rFonts w:ascii="Courier New" w:hAnsi="Courier New" w:hint="default"/>
      </w:rPr>
    </w:lvl>
    <w:lvl w:ilvl="8" w:tplc="ACA835F0">
      <w:start w:val="1"/>
      <w:numFmt w:val="bullet"/>
      <w:lvlText w:val=""/>
      <w:lvlJc w:val="left"/>
      <w:pPr>
        <w:ind w:left="6480" w:hanging="360"/>
      </w:pPr>
      <w:rPr>
        <w:rFonts w:ascii="Wingdings" w:hAnsi="Wingdings" w:hint="default"/>
      </w:rPr>
    </w:lvl>
  </w:abstractNum>
  <w:abstractNum w:abstractNumId="2" w15:restartNumberingAfterBreak="0">
    <w:nsid w:val="2B1068DD"/>
    <w:multiLevelType w:val="hybridMultilevel"/>
    <w:tmpl w:val="5B66ED14"/>
    <w:lvl w:ilvl="0" w:tplc="CC8EEAB2">
      <w:start w:val="1"/>
      <w:numFmt w:val="bullet"/>
      <w:lvlText w:val=""/>
      <w:lvlJc w:val="left"/>
      <w:pPr>
        <w:ind w:left="720" w:hanging="360"/>
      </w:pPr>
      <w:rPr>
        <w:rFonts w:ascii="Symbol" w:hAnsi="Symbol" w:hint="default"/>
      </w:rPr>
    </w:lvl>
    <w:lvl w:ilvl="1" w:tplc="6C2061F8">
      <w:start w:val="1"/>
      <w:numFmt w:val="bullet"/>
      <w:lvlText w:val="o"/>
      <w:lvlJc w:val="left"/>
      <w:pPr>
        <w:ind w:left="1440" w:hanging="360"/>
      </w:pPr>
      <w:rPr>
        <w:rFonts w:ascii="Courier New" w:hAnsi="Courier New" w:hint="default"/>
      </w:rPr>
    </w:lvl>
    <w:lvl w:ilvl="2" w:tplc="C9821434">
      <w:start w:val="1"/>
      <w:numFmt w:val="bullet"/>
      <w:lvlText w:val=""/>
      <w:lvlJc w:val="left"/>
      <w:pPr>
        <w:ind w:left="2160" w:hanging="360"/>
      </w:pPr>
      <w:rPr>
        <w:rFonts w:ascii="Wingdings" w:hAnsi="Wingdings" w:hint="default"/>
      </w:rPr>
    </w:lvl>
    <w:lvl w:ilvl="3" w:tplc="80E090D0">
      <w:start w:val="1"/>
      <w:numFmt w:val="bullet"/>
      <w:lvlText w:val=""/>
      <w:lvlJc w:val="left"/>
      <w:pPr>
        <w:ind w:left="2880" w:hanging="360"/>
      </w:pPr>
      <w:rPr>
        <w:rFonts w:ascii="Symbol" w:hAnsi="Symbol" w:hint="default"/>
      </w:rPr>
    </w:lvl>
    <w:lvl w:ilvl="4" w:tplc="04D2619C">
      <w:start w:val="1"/>
      <w:numFmt w:val="bullet"/>
      <w:lvlText w:val="o"/>
      <w:lvlJc w:val="left"/>
      <w:pPr>
        <w:ind w:left="3600" w:hanging="360"/>
      </w:pPr>
      <w:rPr>
        <w:rFonts w:ascii="Courier New" w:hAnsi="Courier New" w:hint="default"/>
      </w:rPr>
    </w:lvl>
    <w:lvl w:ilvl="5" w:tplc="392802CE">
      <w:start w:val="1"/>
      <w:numFmt w:val="bullet"/>
      <w:lvlText w:val=""/>
      <w:lvlJc w:val="left"/>
      <w:pPr>
        <w:ind w:left="4320" w:hanging="360"/>
      </w:pPr>
      <w:rPr>
        <w:rFonts w:ascii="Wingdings" w:hAnsi="Wingdings" w:hint="default"/>
      </w:rPr>
    </w:lvl>
    <w:lvl w:ilvl="6" w:tplc="E3AA7C5E">
      <w:start w:val="1"/>
      <w:numFmt w:val="bullet"/>
      <w:lvlText w:val=""/>
      <w:lvlJc w:val="left"/>
      <w:pPr>
        <w:ind w:left="5040" w:hanging="360"/>
      </w:pPr>
      <w:rPr>
        <w:rFonts w:ascii="Symbol" w:hAnsi="Symbol" w:hint="default"/>
      </w:rPr>
    </w:lvl>
    <w:lvl w:ilvl="7" w:tplc="9B464FBE">
      <w:start w:val="1"/>
      <w:numFmt w:val="bullet"/>
      <w:lvlText w:val="o"/>
      <w:lvlJc w:val="left"/>
      <w:pPr>
        <w:ind w:left="5760" w:hanging="360"/>
      </w:pPr>
      <w:rPr>
        <w:rFonts w:ascii="Courier New" w:hAnsi="Courier New" w:hint="default"/>
      </w:rPr>
    </w:lvl>
    <w:lvl w:ilvl="8" w:tplc="7A105C32">
      <w:start w:val="1"/>
      <w:numFmt w:val="bullet"/>
      <w:lvlText w:val=""/>
      <w:lvlJc w:val="left"/>
      <w:pPr>
        <w:ind w:left="6480" w:hanging="360"/>
      </w:pPr>
      <w:rPr>
        <w:rFonts w:ascii="Wingdings" w:hAnsi="Wingdings" w:hint="default"/>
      </w:rPr>
    </w:lvl>
  </w:abstractNum>
  <w:abstractNum w:abstractNumId="3" w15:restartNumberingAfterBreak="0">
    <w:nsid w:val="5AC7530A"/>
    <w:multiLevelType w:val="hybridMultilevel"/>
    <w:tmpl w:val="A71C6E50"/>
    <w:lvl w:ilvl="0" w:tplc="78B2C1BE">
      <w:start w:val="1"/>
      <w:numFmt w:val="bullet"/>
      <w:lvlText w:val=""/>
      <w:lvlJc w:val="left"/>
      <w:pPr>
        <w:ind w:left="720" w:hanging="360"/>
      </w:pPr>
      <w:rPr>
        <w:rFonts w:ascii="Symbol" w:hAnsi="Symbol" w:hint="default"/>
      </w:rPr>
    </w:lvl>
    <w:lvl w:ilvl="1" w:tplc="4976B6C0">
      <w:start w:val="1"/>
      <w:numFmt w:val="bullet"/>
      <w:lvlText w:val="o"/>
      <w:lvlJc w:val="left"/>
      <w:pPr>
        <w:ind w:left="1440" w:hanging="360"/>
      </w:pPr>
      <w:rPr>
        <w:rFonts w:ascii="Courier New" w:hAnsi="Courier New" w:hint="default"/>
      </w:rPr>
    </w:lvl>
    <w:lvl w:ilvl="2" w:tplc="52D4082E">
      <w:start w:val="1"/>
      <w:numFmt w:val="bullet"/>
      <w:lvlText w:val=""/>
      <w:lvlJc w:val="left"/>
      <w:pPr>
        <w:ind w:left="2160" w:hanging="360"/>
      </w:pPr>
      <w:rPr>
        <w:rFonts w:ascii="Wingdings" w:hAnsi="Wingdings" w:hint="default"/>
      </w:rPr>
    </w:lvl>
    <w:lvl w:ilvl="3" w:tplc="0FE2C0BC">
      <w:start w:val="1"/>
      <w:numFmt w:val="bullet"/>
      <w:lvlText w:val=""/>
      <w:lvlJc w:val="left"/>
      <w:pPr>
        <w:ind w:left="2880" w:hanging="360"/>
      </w:pPr>
      <w:rPr>
        <w:rFonts w:ascii="Symbol" w:hAnsi="Symbol" w:hint="default"/>
      </w:rPr>
    </w:lvl>
    <w:lvl w:ilvl="4" w:tplc="80A26778">
      <w:start w:val="1"/>
      <w:numFmt w:val="bullet"/>
      <w:lvlText w:val="o"/>
      <w:lvlJc w:val="left"/>
      <w:pPr>
        <w:ind w:left="3600" w:hanging="360"/>
      </w:pPr>
      <w:rPr>
        <w:rFonts w:ascii="Courier New" w:hAnsi="Courier New" w:hint="default"/>
      </w:rPr>
    </w:lvl>
    <w:lvl w:ilvl="5" w:tplc="C3E83BAE">
      <w:start w:val="1"/>
      <w:numFmt w:val="bullet"/>
      <w:lvlText w:val=""/>
      <w:lvlJc w:val="left"/>
      <w:pPr>
        <w:ind w:left="4320" w:hanging="360"/>
      </w:pPr>
      <w:rPr>
        <w:rFonts w:ascii="Wingdings" w:hAnsi="Wingdings" w:hint="default"/>
      </w:rPr>
    </w:lvl>
    <w:lvl w:ilvl="6" w:tplc="DAEAF154">
      <w:start w:val="1"/>
      <w:numFmt w:val="bullet"/>
      <w:lvlText w:val=""/>
      <w:lvlJc w:val="left"/>
      <w:pPr>
        <w:ind w:left="5040" w:hanging="360"/>
      </w:pPr>
      <w:rPr>
        <w:rFonts w:ascii="Symbol" w:hAnsi="Symbol" w:hint="default"/>
      </w:rPr>
    </w:lvl>
    <w:lvl w:ilvl="7" w:tplc="B79A2588">
      <w:start w:val="1"/>
      <w:numFmt w:val="bullet"/>
      <w:lvlText w:val="o"/>
      <w:lvlJc w:val="left"/>
      <w:pPr>
        <w:ind w:left="5760" w:hanging="360"/>
      </w:pPr>
      <w:rPr>
        <w:rFonts w:ascii="Courier New" w:hAnsi="Courier New" w:hint="default"/>
      </w:rPr>
    </w:lvl>
    <w:lvl w:ilvl="8" w:tplc="195056F0">
      <w:start w:val="1"/>
      <w:numFmt w:val="bullet"/>
      <w:lvlText w:val=""/>
      <w:lvlJc w:val="left"/>
      <w:pPr>
        <w:ind w:left="6480" w:hanging="360"/>
      </w:pPr>
      <w:rPr>
        <w:rFonts w:ascii="Wingdings" w:hAnsi="Wingdings" w:hint="default"/>
      </w:rPr>
    </w:lvl>
  </w:abstractNum>
  <w:abstractNum w:abstractNumId="4" w15:restartNumberingAfterBreak="0">
    <w:nsid w:val="60123546"/>
    <w:multiLevelType w:val="hybridMultilevel"/>
    <w:tmpl w:val="6BCE54C0"/>
    <w:lvl w:ilvl="0" w:tplc="E20C98BA">
      <w:start w:val="1"/>
      <w:numFmt w:val="bullet"/>
      <w:lvlText w:val=""/>
      <w:lvlJc w:val="left"/>
      <w:pPr>
        <w:ind w:left="720" w:hanging="360"/>
      </w:pPr>
      <w:rPr>
        <w:rFonts w:ascii="Symbol" w:hAnsi="Symbol" w:hint="default"/>
      </w:rPr>
    </w:lvl>
    <w:lvl w:ilvl="1" w:tplc="A6720792">
      <w:start w:val="1"/>
      <w:numFmt w:val="bullet"/>
      <w:lvlText w:val="o"/>
      <w:lvlJc w:val="left"/>
      <w:pPr>
        <w:ind w:left="1440" w:hanging="360"/>
      </w:pPr>
      <w:rPr>
        <w:rFonts w:ascii="Courier New" w:hAnsi="Courier New" w:hint="default"/>
      </w:rPr>
    </w:lvl>
    <w:lvl w:ilvl="2" w:tplc="D42E6CC4">
      <w:start w:val="1"/>
      <w:numFmt w:val="bullet"/>
      <w:lvlText w:val=""/>
      <w:lvlJc w:val="left"/>
      <w:pPr>
        <w:ind w:left="2160" w:hanging="360"/>
      </w:pPr>
      <w:rPr>
        <w:rFonts w:ascii="Wingdings" w:hAnsi="Wingdings" w:hint="default"/>
      </w:rPr>
    </w:lvl>
    <w:lvl w:ilvl="3" w:tplc="000AFF02">
      <w:start w:val="1"/>
      <w:numFmt w:val="bullet"/>
      <w:lvlText w:val=""/>
      <w:lvlJc w:val="left"/>
      <w:pPr>
        <w:ind w:left="2880" w:hanging="360"/>
      </w:pPr>
      <w:rPr>
        <w:rFonts w:ascii="Symbol" w:hAnsi="Symbol" w:hint="default"/>
      </w:rPr>
    </w:lvl>
    <w:lvl w:ilvl="4" w:tplc="9D8A34F2">
      <w:start w:val="1"/>
      <w:numFmt w:val="bullet"/>
      <w:lvlText w:val="o"/>
      <w:lvlJc w:val="left"/>
      <w:pPr>
        <w:ind w:left="3600" w:hanging="360"/>
      </w:pPr>
      <w:rPr>
        <w:rFonts w:ascii="Courier New" w:hAnsi="Courier New" w:hint="default"/>
      </w:rPr>
    </w:lvl>
    <w:lvl w:ilvl="5" w:tplc="A156DE40">
      <w:start w:val="1"/>
      <w:numFmt w:val="bullet"/>
      <w:lvlText w:val=""/>
      <w:lvlJc w:val="left"/>
      <w:pPr>
        <w:ind w:left="4320" w:hanging="360"/>
      </w:pPr>
      <w:rPr>
        <w:rFonts w:ascii="Wingdings" w:hAnsi="Wingdings" w:hint="default"/>
      </w:rPr>
    </w:lvl>
    <w:lvl w:ilvl="6" w:tplc="E402CB40">
      <w:start w:val="1"/>
      <w:numFmt w:val="bullet"/>
      <w:lvlText w:val=""/>
      <w:lvlJc w:val="left"/>
      <w:pPr>
        <w:ind w:left="5040" w:hanging="360"/>
      </w:pPr>
      <w:rPr>
        <w:rFonts w:ascii="Symbol" w:hAnsi="Symbol" w:hint="default"/>
      </w:rPr>
    </w:lvl>
    <w:lvl w:ilvl="7" w:tplc="ED8A7B66">
      <w:start w:val="1"/>
      <w:numFmt w:val="bullet"/>
      <w:lvlText w:val="o"/>
      <w:lvlJc w:val="left"/>
      <w:pPr>
        <w:ind w:left="5760" w:hanging="360"/>
      </w:pPr>
      <w:rPr>
        <w:rFonts w:ascii="Courier New" w:hAnsi="Courier New" w:hint="default"/>
      </w:rPr>
    </w:lvl>
    <w:lvl w:ilvl="8" w:tplc="72A82174">
      <w:start w:val="1"/>
      <w:numFmt w:val="bullet"/>
      <w:lvlText w:val=""/>
      <w:lvlJc w:val="left"/>
      <w:pPr>
        <w:ind w:left="6480" w:hanging="360"/>
      </w:pPr>
      <w:rPr>
        <w:rFonts w:ascii="Wingdings" w:hAnsi="Wingdings" w:hint="default"/>
      </w:rPr>
    </w:lvl>
  </w:abstractNum>
  <w:abstractNum w:abstractNumId="5" w15:restartNumberingAfterBreak="0">
    <w:nsid w:val="601876D9"/>
    <w:multiLevelType w:val="hybridMultilevel"/>
    <w:tmpl w:val="0846B59E"/>
    <w:lvl w:ilvl="0" w:tplc="ECFC0CA2">
      <w:start w:val="1"/>
      <w:numFmt w:val="bullet"/>
      <w:lvlText w:val=""/>
      <w:lvlJc w:val="left"/>
      <w:pPr>
        <w:ind w:left="720" w:hanging="360"/>
      </w:pPr>
      <w:rPr>
        <w:rFonts w:ascii="Symbol" w:hAnsi="Symbol" w:hint="default"/>
      </w:rPr>
    </w:lvl>
    <w:lvl w:ilvl="1" w:tplc="123A784C">
      <w:start w:val="1"/>
      <w:numFmt w:val="bullet"/>
      <w:lvlText w:val="o"/>
      <w:lvlJc w:val="left"/>
      <w:pPr>
        <w:ind w:left="1440" w:hanging="360"/>
      </w:pPr>
      <w:rPr>
        <w:rFonts w:ascii="Courier New" w:hAnsi="Courier New" w:hint="default"/>
      </w:rPr>
    </w:lvl>
    <w:lvl w:ilvl="2" w:tplc="65F24DEC">
      <w:start w:val="1"/>
      <w:numFmt w:val="bullet"/>
      <w:lvlText w:val=""/>
      <w:lvlJc w:val="left"/>
      <w:pPr>
        <w:ind w:left="2160" w:hanging="360"/>
      </w:pPr>
      <w:rPr>
        <w:rFonts w:ascii="Wingdings" w:hAnsi="Wingdings" w:hint="default"/>
      </w:rPr>
    </w:lvl>
    <w:lvl w:ilvl="3" w:tplc="DF24E264">
      <w:start w:val="1"/>
      <w:numFmt w:val="bullet"/>
      <w:lvlText w:val=""/>
      <w:lvlJc w:val="left"/>
      <w:pPr>
        <w:ind w:left="2880" w:hanging="360"/>
      </w:pPr>
      <w:rPr>
        <w:rFonts w:ascii="Symbol" w:hAnsi="Symbol" w:hint="default"/>
      </w:rPr>
    </w:lvl>
    <w:lvl w:ilvl="4" w:tplc="D032BFB4">
      <w:start w:val="1"/>
      <w:numFmt w:val="bullet"/>
      <w:lvlText w:val="o"/>
      <w:lvlJc w:val="left"/>
      <w:pPr>
        <w:ind w:left="3600" w:hanging="360"/>
      </w:pPr>
      <w:rPr>
        <w:rFonts w:ascii="Courier New" w:hAnsi="Courier New" w:hint="default"/>
      </w:rPr>
    </w:lvl>
    <w:lvl w:ilvl="5" w:tplc="14DA6E82">
      <w:start w:val="1"/>
      <w:numFmt w:val="bullet"/>
      <w:lvlText w:val=""/>
      <w:lvlJc w:val="left"/>
      <w:pPr>
        <w:ind w:left="4320" w:hanging="360"/>
      </w:pPr>
      <w:rPr>
        <w:rFonts w:ascii="Wingdings" w:hAnsi="Wingdings" w:hint="default"/>
      </w:rPr>
    </w:lvl>
    <w:lvl w:ilvl="6" w:tplc="D7E4C634">
      <w:start w:val="1"/>
      <w:numFmt w:val="bullet"/>
      <w:lvlText w:val=""/>
      <w:lvlJc w:val="left"/>
      <w:pPr>
        <w:ind w:left="5040" w:hanging="360"/>
      </w:pPr>
      <w:rPr>
        <w:rFonts w:ascii="Symbol" w:hAnsi="Symbol" w:hint="default"/>
      </w:rPr>
    </w:lvl>
    <w:lvl w:ilvl="7" w:tplc="64600E5A">
      <w:start w:val="1"/>
      <w:numFmt w:val="bullet"/>
      <w:lvlText w:val="o"/>
      <w:lvlJc w:val="left"/>
      <w:pPr>
        <w:ind w:left="5760" w:hanging="360"/>
      </w:pPr>
      <w:rPr>
        <w:rFonts w:ascii="Courier New" w:hAnsi="Courier New" w:hint="default"/>
      </w:rPr>
    </w:lvl>
    <w:lvl w:ilvl="8" w:tplc="04D243CE">
      <w:start w:val="1"/>
      <w:numFmt w:val="bullet"/>
      <w:lvlText w:val=""/>
      <w:lvlJc w:val="left"/>
      <w:pPr>
        <w:ind w:left="6480" w:hanging="360"/>
      </w:pPr>
      <w:rPr>
        <w:rFonts w:ascii="Wingdings" w:hAnsi="Wingdings" w:hint="default"/>
      </w:rPr>
    </w:lvl>
  </w:abstractNum>
  <w:abstractNum w:abstractNumId="6" w15:restartNumberingAfterBreak="0">
    <w:nsid w:val="6313141D"/>
    <w:multiLevelType w:val="hybridMultilevel"/>
    <w:tmpl w:val="4C14F8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64DE1AB0"/>
    <w:multiLevelType w:val="hybridMultilevel"/>
    <w:tmpl w:val="679AF7FA"/>
    <w:lvl w:ilvl="0" w:tplc="CA8E393A">
      <w:start w:val="1"/>
      <w:numFmt w:val="bullet"/>
      <w:lvlText w:val=""/>
      <w:lvlJc w:val="left"/>
      <w:pPr>
        <w:ind w:left="720" w:hanging="360"/>
      </w:pPr>
      <w:rPr>
        <w:rFonts w:ascii="Symbol" w:hAnsi="Symbol" w:hint="default"/>
      </w:rPr>
    </w:lvl>
    <w:lvl w:ilvl="1" w:tplc="BB78829E">
      <w:start w:val="1"/>
      <w:numFmt w:val="bullet"/>
      <w:lvlText w:val="o"/>
      <w:lvlJc w:val="left"/>
      <w:pPr>
        <w:ind w:left="1440" w:hanging="360"/>
      </w:pPr>
      <w:rPr>
        <w:rFonts w:ascii="Courier New" w:hAnsi="Courier New" w:hint="default"/>
      </w:rPr>
    </w:lvl>
    <w:lvl w:ilvl="2" w:tplc="5308B8EA">
      <w:start w:val="1"/>
      <w:numFmt w:val="bullet"/>
      <w:lvlText w:val=""/>
      <w:lvlJc w:val="left"/>
      <w:pPr>
        <w:ind w:left="2160" w:hanging="360"/>
      </w:pPr>
      <w:rPr>
        <w:rFonts w:ascii="Wingdings" w:hAnsi="Wingdings" w:hint="default"/>
      </w:rPr>
    </w:lvl>
    <w:lvl w:ilvl="3" w:tplc="95D6BF92">
      <w:start w:val="1"/>
      <w:numFmt w:val="bullet"/>
      <w:lvlText w:val=""/>
      <w:lvlJc w:val="left"/>
      <w:pPr>
        <w:ind w:left="2880" w:hanging="360"/>
      </w:pPr>
      <w:rPr>
        <w:rFonts w:ascii="Symbol" w:hAnsi="Symbol" w:hint="default"/>
      </w:rPr>
    </w:lvl>
    <w:lvl w:ilvl="4" w:tplc="BA469D74">
      <w:start w:val="1"/>
      <w:numFmt w:val="bullet"/>
      <w:lvlText w:val="o"/>
      <w:lvlJc w:val="left"/>
      <w:pPr>
        <w:ind w:left="3600" w:hanging="360"/>
      </w:pPr>
      <w:rPr>
        <w:rFonts w:ascii="Courier New" w:hAnsi="Courier New" w:hint="default"/>
      </w:rPr>
    </w:lvl>
    <w:lvl w:ilvl="5" w:tplc="DFB60D9E">
      <w:start w:val="1"/>
      <w:numFmt w:val="bullet"/>
      <w:lvlText w:val=""/>
      <w:lvlJc w:val="left"/>
      <w:pPr>
        <w:ind w:left="4320" w:hanging="360"/>
      </w:pPr>
      <w:rPr>
        <w:rFonts w:ascii="Wingdings" w:hAnsi="Wingdings" w:hint="default"/>
      </w:rPr>
    </w:lvl>
    <w:lvl w:ilvl="6" w:tplc="E75E8112">
      <w:start w:val="1"/>
      <w:numFmt w:val="bullet"/>
      <w:lvlText w:val=""/>
      <w:lvlJc w:val="left"/>
      <w:pPr>
        <w:ind w:left="5040" w:hanging="360"/>
      </w:pPr>
      <w:rPr>
        <w:rFonts w:ascii="Symbol" w:hAnsi="Symbol" w:hint="default"/>
      </w:rPr>
    </w:lvl>
    <w:lvl w:ilvl="7" w:tplc="11846C5A">
      <w:start w:val="1"/>
      <w:numFmt w:val="bullet"/>
      <w:lvlText w:val="o"/>
      <w:lvlJc w:val="left"/>
      <w:pPr>
        <w:ind w:left="5760" w:hanging="360"/>
      </w:pPr>
      <w:rPr>
        <w:rFonts w:ascii="Courier New" w:hAnsi="Courier New" w:hint="default"/>
      </w:rPr>
    </w:lvl>
    <w:lvl w:ilvl="8" w:tplc="50CAE4D2">
      <w:start w:val="1"/>
      <w:numFmt w:val="bullet"/>
      <w:lvlText w:val=""/>
      <w:lvlJc w:val="left"/>
      <w:pPr>
        <w:ind w:left="6480" w:hanging="360"/>
      </w:pPr>
      <w:rPr>
        <w:rFonts w:ascii="Wingdings" w:hAnsi="Wingdings" w:hint="default"/>
      </w:rPr>
    </w:lvl>
  </w:abstractNum>
  <w:abstractNum w:abstractNumId="8" w15:restartNumberingAfterBreak="0">
    <w:nsid w:val="66404D67"/>
    <w:multiLevelType w:val="hybridMultilevel"/>
    <w:tmpl w:val="F5987A68"/>
    <w:lvl w:ilvl="0" w:tplc="444EFB7E">
      <w:start w:val="1"/>
      <w:numFmt w:val="bullet"/>
      <w:lvlText w:val=""/>
      <w:lvlJc w:val="left"/>
      <w:pPr>
        <w:ind w:left="720" w:hanging="360"/>
      </w:pPr>
      <w:rPr>
        <w:rFonts w:ascii="Symbol" w:hAnsi="Symbol" w:hint="default"/>
      </w:rPr>
    </w:lvl>
    <w:lvl w:ilvl="1" w:tplc="9266FC26">
      <w:start w:val="1"/>
      <w:numFmt w:val="bullet"/>
      <w:lvlText w:val="o"/>
      <w:lvlJc w:val="left"/>
      <w:pPr>
        <w:ind w:left="1440" w:hanging="360"/>
      </w:pPr>
      <w:rPr>
        <w:rFonts w:ascii="Courier New" w:hAnsi="Courier New" w:hint="default"/>
      </w:rPr>
    </w:lvl>
    <w:lvl w:ilvl="2" w:tplc="ED14AB56">
      <w:start w:val="1"/>
      <w:numFmt w:val="bullet"/>
      <w:lvlText w:val=""/>
      <w:lvlJc w:val="left"/>
      <w:pPr>
        <w:ind w:left="2160" w:hanging="360"/>
      </w:pPr>
      <w:rPr>
        <w:rFonts w:ascii="Wingdings" w:hAnsi="Wingdings" w:hint="default"/>
      </w:rPr>
    </w:lvl>
    <w:lvl w:ilvl="3" w:tplc="95184A86">
      <w:start w:val="1"/>
      <w:numFmt w:val="bullet"/>
      <w:lvlText w:val=""/>
      <w:lvlJc w:val="left"/>
      <w:pPr>
        <w:ind w:left="2880" w:hanging="360"/>
      </w:pPr>
      <w:rPr>
        <w:rFonts w:ascii="Symbol" w:hAnsi="Symbol" w:hint="default"/>
      </w:rPr>
    </w:lvl>
    <w:lvl w:ilvl="4" w:tplc="7DCA39A0">
      <w:start w:val="1"/>
      <w:numFmt w:val="bullet"/>
      <w:lvlText w:val="o"/>
      <w:lvlJc w:val="left"/>
      <w:pPr>
        <w:ind w:left="3600" w:hanging="360"/>
      </w:pPr>
      <w:rPr>
        <w:rFonts w:ascii="Courier New" w:hAnsi="Courier New" w:hint="default"/>
      </w:rPr>
    </w:lvl>
    <w:lvl w:ilvl="5" w:tplc="39C6CBE0">
      <w:start w:val="1"/>
      <w:numFmt w:val="bullet"/>
      <w:lvlText w:val=""/>
      <w:lvlJc w:val="left"/>
      <w:pPr>
        <w:ind w:left="4320" w:hanging="360"/>
      </w:pPr>
      <w:rPr>
        <w:rFonts w:ascii="Wingdings" w:hAnsi="Wingdings" w:hint="default"/>
      </w:rPr>
    </w:lvl>
    <w:lvl w:ilvl="6" w:tplc="091A93B6">
      <w:start w:val="1"/>
      <w:numFmt w:val="bullet"/>
      <w:lvlText w:val=""/>
      <w:lvlJc w:val="left"/>
      <w:pPr>
        <w:ind w:left="5040" w:hanging="360"/>
      </w:pPr>
      <w:rPr>
        <w:rFonts w:ascii="Symbol" w:hAnsi="Symbol" w:hint="default"/>
      </w:rPr>
    </w:lvl>
    <w:lvl w:ilvl="7" w:tplc="5BAC43F6">
      <w:start w:val="1"/>
      <w:numFmt w:val="bullet"/>
      <w:lvlText w:val="o"/>
      <w:lvlJc w:val="left"/>
      <w:pPr>
        <w:ind w:left="5760" w:hanging="360"/>
      </w:pPr>
      <w:rPr>
        <w:rFonts w:ascii="Courier New" w:hAnsi="Courier New" w:hint="default"/>
      </w:rPr>
    </w:lvl>
    <w:lvl w:ilvl="8" w:tplc="8CE6E442">
      <w:start w:val="1"/>
      <w:numFmt w:val="bullet"/>
      <w:lvlText w:val=""/>
      <w:lvlJc w:val="left"/>
      <w:pPr>
        <w:ind w:left="6480" w:hanging="360"/>
      </w:pPr>
      <w:rPr>
        <w:rFonts w:ascii="Wingdings" w:hAnsi="Wingdings" w:hint="default"/>
      </w:rPr>
    </w:lvl>
  </w:abstractNum>
  <w:abstractNum w:abstractNumId="9" w15:restartNumberingAfterBreak="0">
    <w:nsid w:val="66B32DBB"/>
    <w:multiLevelType w:val="hybridMultilevel"/>
    <w:tmpl w:val="4C14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572622"/>
    <w:multiLevelType w:val="hybridMultilevel"/>
    <w:tmpl w:val="EFE25E50"/>
    <w:lvl w:ilvl="0" w:tplc="942AB94A">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444A6084">
      <w:start w:val="1"/>
      <w:numFmt w:val="bullet"/>
      <w:lvlText w:val=""/>
      <w:lvlJc w:val="left"/>
      <w:pPr>
        <w:ind w:left="2160" w:hanging="360"/>
      </w:pPr>
      <w:rPr>
        <w:rFonts w:ascii="Wingdings" w:hAnsi="Wingdings" w:hint="default"/>
      </w:rPr>
    </w:lvl>
    <w:lvl w:ilvl="3" w:tplc="03589DEC">
      <w:start w:val="1"/>
      <w:numFmt w:val="bullet"/>
      <w:lvlText w:val=""/>
      <w:lvlJc w:val="left"/>
      <w:pPr>
        <w:ind w:left="2880" w:hanging="360"/>
      </w:pPr>
      <w:rPr>
        <w:rFonts w:ascii="Symbol" w:hAnsi="Symbol" w:hint="default"/>
      </w:rPr>
    </w:lvl>
    <w:lvl w:ilvl="4" w:tplc="E5929806">
      <w:start w:val="1"/>
      <w:numFmt w:val="bullet"/>
      <w:lvlText w:val="o"/>
      <w:lvlJc w:val="left"/>
      <w:pPr>
        <w:ind w:left="3600" w:hanging="360"/>
      </w:pPr>
      <w:rPr>
        <w:rFonts w:ascii="Courier New" w:hAnsi="Courier New" w:hint="default"/>
      </w:rPr>
    </w:lvl>
    <w:lvl w:ilvl="5" w:tplc="9880EB56">
      <w:start w:val="1"/>
      <w:numFmt w:val="bullet"/>
      <w:lvlText w:val=""/>
      <w:lvlJc w:val="left"/>
      <w:pPr>
        <w:ind w:left="4320" w:hanging="360"/>
      </w:pPr>
      <w:rPr>
        <w:rFonts w:ascii="Wingdings" w:hAnsi="Wingdings" w:hint="default"/>
      </w:rPr>
    </w:lvl>
    <w:lvl w:ilvl="6" w:tplc="D470693A">
      <w:start w:val="1"/>
      <w:numFmt w:val="bullet"/>
      <w:lvlText w:val=""/>
      <w:lvlJc w:val="left"/>
      <w:pPr>
        <w:ind w:left="5040" w:hanging="360"/>
      </w:pPr>
      <w:rPr>
        <w:rFonts w:ascii="Symbol" w:hAnsi="Symbol" w:hint="default"/>
      </w:rPr>
    </w:lvl>
    <w:lvl w:ilvl="7" w:tplc="47B2FC42">
      <w:start w:val="1"/>
      <w:numFmt w:val="bullet"/>
      <w:lvlText w:val="o"/>
      <w:lvlJc w:val="left"/>
      <w:pPr>
        <w:ind w:left="5760" w:hanging="360"/>
      </w:pPr>
      <w:rPr>
        <w:rFonts w:ascii="Courier New" w:hAnsi="Courier New" w:hint="default"/>
      </w:rPr>
    </w:lvl>
    <w:lvl w:ilvl="8" w:tplc="FB8495D6">
      <w:start w:val="1"/>
      <w:numFmt w:val="bullet"/>
      <w:lvlText w:val=""/>
      <w:lvlJc w:val="left"/>
      <w:pPr>
        <w:ind w:left="6480" w:hanging="360"/>
      </w:pPr>
      <w:rPr>
        <w:rFonts w:ascii="Wingdings" w:hAnsi="Wingdings" w:hint="default"/>
      </w:rPr>
    </w:lvl>
  </w:abstractNum>
  <w:abstractNum w:abstractNumId="11" w15:restartNumberingAfterBreak="0">
    <w:nsid w:val="7BC75CA8"/>
    <w:multiLevelType w:val="hybridMultilevel"/>
    <w:tmpl w:val="FC62BEC2"/>
    <w:lvl w:ilvl="0" w:tplc="78B2C1B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num w:numId="1" w16cid:durableId="1733969641">
    <w:abstractNumId w:val="0"/>
  </w:num>
  <w:num w:numId="2" w16cid:durableId="693387695">
    <w:abstractNumId w:val="3"/>
  </w:num>
  <w:num w:numId="3" w16cid:durableId="1194267553">
    <w:abstractNumId w:val="4"/>
  </w:num>
  <w:num w:numId="4" w16cid:durableId="149056693">
    <w:abstractNumId w:val="1"/>
  </w:num>
  <w:num w:numId="5" w16cid:durableId="1885603423">
    <w:abstractNumId w:val="10"/>
  </w:num>
  <w:num w:numId="6" w16cid:durableId="241716402">
    <w:abstractNumId w:val="7"/>
  </w:num>
  <w:num w:numId="7" w16cid:durableId="1635257341">
    <w:abstractNumId w:val="2"/>
  </w:num>
  <w:num w:numId="8" w16cid:durableId="1038968500">
    <w:abstractNumId w:val="8"/>
  </w:num>
  <w:num w:numId="9" w16cid:durableId="1110587998">
    <w:abstractNumId w:val="5"/>
  </w:num>
  <w:num w:numId="10" w16cid:durableId="569004906">
    <w:abstractNumId w:val="9"/>
  </w:num>
  <w:num w:numId="11" w16cid:durableId="749931568">
    <w:abstractNumId w:val="11"/>
  </w:num>
  <w:num w:numId="12" w16cid:durableId="13320262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wiejczuk Agata">
    <w15:presenceInfo w15:providerId="AD" w15:userId="S-1-5-21-3954371645-834304607-549911658-83673"/>
  </w15:person>
  <w15:person w15:author="mozgun@o365.mat.umk.pl">
    <w15:presenceInfo w15:providerId="AD" w15:userId="S::mozgun@o365.mat.umk.pl::605e6348-bbe9-4500-8195-a1d0d0a4bb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205"/>
    <w:rsid w:val="00007098"/>
    <w:rsid w:val="0001029F"/>
    <w:rsid w:val="000113D7"/>
    <w:rsid w:val="0001509A"/>
    <w:rsid w:val="00025049"/>
    <w:rsid w:val="00045A79"/>
    <w:rsid w:val="00053525"/>
    <w:rsid w:val="00054948"/>
    <w:rsid w:val="0005712A"/>
    <w:rsid w:val="000607A9"/>
    <w:rsid w:val="0006086D"/>
    <w:rsid w:val="00070371"/>
    <w:rsid w:val="00090D01"/>
    <w:rsid w:val="00092358"/>
    <w:rsid w:val="000A0D7F"/>
    <w:rsid w:val="000D60E7"/>
    <w:rsid w:val="000E2B3A"/>
    <w:rsid w:val="000E5471"/>
    <w:rsid w:val="00127A1B"/>
    <w:rsid w:val="00137BB8"/>
    <w:rsid w:val="00147117"/>
    <w:rsid w:val="00151949"/>
    <w:rsid w:val="001534A9"/>
    <w:rsid w:val="00155EBB"/>
    <w:rsid w:val="00160E6D"/>
    <w:rsid w:val="00180C96"/>
    <w:rsid w:val="001947ED"/>
    <w:rsid w:val="00195789"/>
    <w:rsid w:val="001AFBF4"/>
    <w:rsid w:val="001D4606"/>
    <w:rsid w:val="001E3149"/>
    <w:rsid w:val="001E57AF"/>
    <w:rsid w:val="001F55FB"/>
    <w:rsid w:val="00203EB9"/>
    <w:rsid w:val="002054A5"/>
    <w:rsid w:val="00211A4A"/>
    <w:rsid w:val="00241ED4"/>
    <w:rsid w:val="002A03B1"/>
    <w:rsid w:val="002C731A"/>
    <w:rsid w:val="002C7465"/>
    <w:rsid w:val="002D3FD7"/>
    <w:rsid w:val="0030065F"/>
    <w:rsid w:val="00323F5D"/>
    <w:rsid w:val="00333CD9"/>
    <w:rsid w:val="00335EF7"/>
    <w:rsid w:val="00337DC5"/>
    <w:rsid w:val="003403B5"/>
    <w:rsid w:val="00347167"/>
    <w:rsid w:val="00371807"/>
    <w:rsid w:val="0037C39D"/>
    <w:rsid w:val="0037F3C9"/>
    <w:rsid w:val="00383529"/>
    <w:rsid w:val="00391E75"/>
    <w:rsid w:val="00396122"/>
    <w:rsid w:val="003A1CDF"/>
    <w:rsid w:val="003B3381"/>
    <w:rsid w:val="003B612A"/>
    <w:rsid w:val="003D2790"/>
    <w:rsid w:val="003D75D5"/>
    <w:rsid w:val="003EDDFB"/>
    <w:rsid w:val="00416B34"/>
    <w:rsid w:val="0043319E"/>
    <w:rsid w:val="00433CEF"/>
    <w:rsid w:val="00446CC0"/>
    <w:rsid w:val="00450519"/>
    <w:rsid w:val="004560FD"/>
    <w:rsid w:val="00486345"/>
    <w:rsid w:val="00493138"/>
    <w:rsid w:val="00495044"/>
    <w:rsid w:val="0049749E"/>
    <w:rsid w:val="004B080D"/>
    <w:rsid w:val="004C41CB"/>
    <w:rsid w:val="004D148E"/>
    <w:rsid w:val="005069E2"/>
    <w:rsid w:val="00506F07"/>
    <w:rsid w:val="00511BD6"/>
    <w:rsid w:val="00515057"/>
    <w:rsid w:val="00550205"/>
    <w:rsid w:val="005B3722"/>
    <w:rsid w:val="005C5249"/>
    <w:rsid w:val="005E5DDF"/>
    <w:rsid w:val="005F3CA0"/>
    <w:rsid w:val="00612A11"/>
    <w:rsid w:val="00615A99"/>
    <w:rsid w:val="00644908"/>
    <w:rsid w:val="006527BB"/>
    <w:rsid w:val="0066222F"/>
    <w:rsid w:val="00667E37"/>
    <w:rsid w:val="006B5B24"/>
    <w:rsid w:val="006E31D5"/>
    <w:rsid w:val="0070016B"/>
    <w:rsid w:val="0071F47C"/>
    <w:rsid w:val="00724C10"/>
    <w:rsid w:val="00727E65"/>
    <w:rsid w:val="00771E4B"/>
    <w:rsid w:val="00780789"/>
    <w:rsid w:val="007A4A05"/>
    <w:rsid w:val="007A69BD"/>
    <w:rsid w:val="007B1127"/>
    <w:rsid w:val="007B3773"/>
    <w:rsid w:val="007B7F7A"/>
    <w:rsid w:val="007C32EE"/>
    <w:rsid w:val="007C3908"/>
    <w:rsid w:val="007E04D6"/>
    <w:rsid w:val="007F27ED"/>
    <w:rsid w:val="007F572B"/>
    <w:rsid w:val="008145A7"/>
    <w:rsid w:val="00815AFB"/>
    <w:rsid w:val="00860135"/>
    <w:rsid w:val="008ABA78"/>
    <w:rsid w:val="008B350C"/>
    <w:rsid w:val="008C1637"/>
    <w:rsid w:val="008C4EB1"/>
    <w:rsid w:val="008C741E"/>
    <w:rsid w:val="008D2C7B"/>
    <w:rsid w:val="008D6896"/>
    <w:rsid w:val="008E323D"/>
    <w:rsid w:val="00925689"/>
    <w:rsid w:val="00925C62"/>
    <w:rsid w:val="009306FD"/>
    <w:rsid w:val="00930F9C"/>
    <w:rsid w:val="00962172"/>
    <w:rsid w:val="00965B78"/>
    <w:rsid w:val="0096D841"/>
    <w:rsid w:val="00971623"/>
    <w:rsid w:val="00983C36"/>
    <w:rsid w:val="009854B4"/>
    <w:rsid w:val="009930D7"/>
    <w:rsid w:val="00994312"/>
    <w:rsid w:val="00994A46"/>
    <w:rsid w:val="009B63F4"/>
    <w:rsid w:val="009C183D"/>
    <w:rsid w:val="009C1F90"/>
    <w:rsid w:val="009E1BC1"/>
    <w:rsid w:val="009E4F7B"/>
    <w:rsid w:val="009E5544"/>
    <w:rsid w:val="009F4E45"/>
    <w:rsid w:val="00A02389"/>
    <w:rsid w:val="00A14A55"/>
    <w:rsid w:val="00A15806"/>
    <w:rsid w:val="00A24693"/>
    <w:rsid w:val="00A30351"/>
    <w:rsid w:val="00A31ECC"/>
    <w:rsid w:val="00A4241D"/>
    <w:rsid w:val="00A4413B"/>
    <w:rsid w:val="00A752F2"/>
    <w:rsid w:val="00A765BA"/>
    <w:rsid w:val="00A77CD3"/>
    <w:rsid w:val="00A93459"/>
    <w:rsid w:val="00AB5698"/>
    <w:rsid w:val="00B0311B"/>
    <w:rsid w:val="00B04578"/>
    <w:rsid w:val="00B05160"/>
    <w:rsid w:val="00B10F8A"/>
    <w:rsid w:val="00B16F7D"/>
    <w:rsid w:val="00B32B2C"/>
    <w:rsid w:val="00B37CBE"/>
    <w:rsid w:val="00B53E72"/>
    <w:rsid w:val="00B61B60"/>
    <w:rsid w:val="00B6216F"/>
    <w:rsid w:val="00B70A13"/>
    <w:rsid w:val="00B82AC0"/>
    <w:rsid w:val="00B86770"/>
    <w:rsid w:val="00B913B0"/>
    <w:rsid w:val="00BA7643"/>
    <w:rsid w:val="00BAFF50"/>
    <w:rsid w:val="00BB67C5"/>
    <w:rsid w:val="00BB795E"/>
    <w:rsid w:val="00BC115C"/>
    <w:rsid w:val="00BC3F3B"/>
    <w:rsid w:val="00BC5956"/>
    <w:rsid w:val="00BD6915"/>
    <w:rsid w:val="00BEFEFD"/>
    <w:rsid w:val="00BF0C41"/>
    <w:rsid w:val="00BF110F"/>
    <w:rsid w:val="00BF4ACE"/>
    <w:rsid w:val="00C15A17"/>
    <w:rsid w:val="00C21DF5"/>
    <w:rsid w:val="00C4187E"/>
    <w:rsid w:val="00C43176"/>
    <w:rsid w:val="00C556DF"/>
    <w:rsid w:val="00C72EFB"/>
    <w:rsid w:val="00C7ED3D"/>
    <w:rsid w:val="00C850A0"/>
    <w:rsid w:val="00CB13A6"/>
    <w:rsid w:val="00CB7DC3"/>
    <w:rsid w:val="00CC4C50"/>
    <w:rsid w:val="00CC4F35"/>
    <w:rsid w:val="00D036CC"/>
    <w:rsid w:val="00D04D2F"/>
    <w:rsid w:val="00D23F70"/>
    <w:rsid w:val="00D37EBB"/>
    <w:rsid w:val="00D4198C"/>
    <w:rsid w:val="00D42E04"/>
    <w:rsid w:val="00D471D1"/>
    <w:rsid w:val="00D53ADF"/>
    <w:rsid w:val="00D53D5C"/>
    <w:rsid w:val="00D653A1"/>
    <w:rsid w:val="00D73F35"/>
    <w:rsid w:val="00D77D15"/>
    <w:rsid w:val="00D92664"/>
    <w:rsid w:val="00D94C36"/>
    <w:rsid w:val="00DB3782"/>
    <w:rsid w:val="00DD72C1"/>
    <w:rsid w:val="00DF3482"/>
    <w:rsid w:val="00E26004"/>
    <w:rsid w:val="00E27812"/>
    <w:rsid w:val="00E30D5D"/>
    <w:rsid w:val="00E5089C"/>
    <w:rsid w:val="00E547CD"/>
    <w:rsid w:val="00E60E34"/>
    <w:rsid w:val="00E82139"/>
    <w:rsid w:val="00EC74BA"/>
    <w:rsid w:val="00ED7BFC"/>
    <w:rsid w:val="00EF4801"/>
    <w:rsid w:val="00F1317E"/>
    <w:rsid w:val="00F2D4B8"/>
    <w:rsid w:val="00F33811"/>
    <w:rsid w:val="00F37A6C"/>
    <w:rsid w:val="00F50EED"/>
    <w:rsid w:val="00F8236D"/>
    <w:rsid w:val="00FA4AFA"/>
    <w:rsid w:val="00FE442C"/>
    <w:rsid w:val="00FF728C"/>
    <w:rsid w:val="010C01ED"/>
    <w:rsid w:val="01247896"/>
    <w:rsid w:val="01300525"/>
    <w:rsid w:val="013EB7F5"/>
    <w:rsid w:val="014CDB4F"/>
    <w:rsid w:val="014D5978"/>
    <w:rsid w:val="016F6B81"/>
    <w:rsid w:val="01723C31"/>
    <w:rsid w:val="0188D459"/>
    <w:rsid w:val="01927CEA"/>
    <w:rsid w:val="01A86C50"/>
    <w:rsid w:val="01AA70A2"/>
    <w:rsid w:val="01B1EA0C"/>
    <w:rsid w:val="01B4F292"/>
    <w:rsid w:val="01B6CC55"/>
    <w:rsid w:val="01BA1787"/>
    <w:rsid w:val="01C21E2C"/>
    <w:rsid w:val="01C85E46"/>
    <w:rsid w:val="01CFA850"/>
    <w:rsid w:val="01DF422F"/>
    <w:rsid w:val="01E58CD5"/>
    <w:rsid w:val="01E68DAA"/>
    <w:rsid w:val="01EAF354"/>
    <w:rsid w:val="01EBE44A"/>
    <w:rsid w:val="01EF9282"/>
    <w:rsid w:val="021769C5"/>
    <w:rsid w:val="021911FF"/>
    <w:rsid w:val="021B8FE5"/>
    <w:rsid w:val="0238CF40"/>
    <w:rsid w:val="02409C11"/>
    <w:rsid w:val="024D3DED"/>
    <w:rsid w:val="0269B928"/>
    <w:rsid w:val="026C2D05"/>
    <w:rsid w:val="026EA397"/>
    <w:rsid w:val="027A03DC"/>
    <w:rsid w:val="027EE7E5"/>
    <w:rsid w:val="027FEFA6"/>
    <w:rsid w:val="0280DCFB"/>
    <w:rsid w:val="0283709D"/>
    <w:rsid w:val="028B0EAA"/>
    <w:rsid w:val="02995485"/>
    <w:rsid w:val="0299B5AE"/>
    <w:rsid w:val="029FF87B"/>
    <w:rsid w:val="02B9C703"/>
    <w:rsid w:val="02BE9D9E"/>
    <w:rsid w:val="02C15A1B"/>
    <w:rsid w:val="02C77D79"/>
    <w:rsid w:val="02D7C590"/>
    <w:rsid w:val="02DB671A"/>
    <w:rsid w:val="02E2BCCF"/>
    <w:rsid w:val="02E48AEA"/>
    <w:rsid w:val="02FCD04C"/>
    <w:rsid w:val="03175683"/>
    <w:rsid w:val="031ECAE5"/>
    <w:rsid w:val="033C9967"/>
    <w:rsid w:val="03529CB6"/>
    <w:rsid w:val="0354B4EE"/>
    <w:rsid w:val="03585FE6"/>
    <w:rsid w:val="035C2B31"/>
    <w:rsid w:val="035F355B"/>
    <w:rsid w:val="036E85B1"/>
    <w:rsid w:val="037A1623"/>
    <w:rsid w:val="037CA5DB"/>
    <w:rsid w:val="0382C98F"/>
    <w:rsid w:val="0391947A"/>
    <w:rsid w:val="03A273DC"/>
    <w:rsid w:val="03B0CB4A"/>
    <w:rsid w:val="03B3C76C"/>
    <w:rsid w:val="03E21691"/>
    <w:rsid w:val="03E89420"/>
    <w:rsid w:val="03E8B447"/>
    <w:rsid w:val="03ED96A3"/>
    <w:rsid w:val="03EF6422"/>
    <w:rsid w:val="03FABAEC"/>
    <w:rsid w:val="04014432"/>
    <w:rsid w:val="04089C2B"/>
    <w:rsid w:val="0416E60E"/>
    <w:rsid w:val="041945C2"/>
    <w:rsid w:val="04327B87"/>
    <w:rsid w:val="044300B7"/>
    <w:rsid w:val="044EEA21"/>
    <w:rsid w:val="0452CD7D"/>
    <w:rsid w:val="04655654"/>
    <w:rsid w:val="04671A82"/>
    <w:rsid w:val="04686CAE"/>
    <w:rsid w:val="046898DB"/>
    <w:rsid w:val="046E772E"/>
    <w:rsid w:val="049F5707"/>
    <w:rsid w:val="04A74081"/>
    <w:rsid w:val="04A8616F"/>
    <w:rsid w:val="04A91181"/>
    <w:rsid w:val="04B16BBE"/>
    <w:rsid w:val="04B3B91A"/>
    <w:rsid w:val="04BF2C6F"/>
    <w:rsid w:val="04C37D05"/>
    <w:rsid w:val="04D15FEF"/>
    <w:rsid w:val="04D49AF5"/>
    <w:rsid w:val="04E11141"/>
    <w:rsid w:val="04E4B1B3"/>
    <w:rsid w:val="04E7FFD8"/>
    <w:rsid w:val="04E87884"/>
    <w:rsid w:val="04F663D1"/>
    <w:rsid w:val="04F9DB94"/>
    <w:rsid w:val="0507B234"/>
    <w:rsid w:val="050CA857"/>
    <w:rsid w:val="051681A6"/>
    <w:rsid w:val="0518F581"/>
    <w:rsid w:val="052463C2"/>
    <w:rsid w:val="0525B5B9"/>
    <w:rsid w:val="05371298"/>
    <w:rsid w:val="0545BA16"/>
    <w:rsid w:val="054A1E3C"/>
    <w:rsid w:val="0551D3C3"/>
    <w:rsid w:val="0563E0EB"/>
    <w:rsid w:val="05685960"/>
    <w:rsid w:val="056B6966"/>
    <w:rsid w:val="056C8E71"/>
    <w:rsid w:val="0579F295"/>
    <w:rsid w:val="0586A346"/>
    <w:rsid w:val="059CF599"/>
    <w:rsid w:val="05A2E736"/>
    <w:rsid w:val="05B0AB08"/>
    <w:rsid w:val="05B7A919"/>
    <w:rsid w:val="05BB44BA"/>
    <w:rsid w:val="05CBC7C5"/>
    <w:rsid w:val="05CE4BE8"/>
    <w:rsid w:val="05DAB8BB"/>
    <w:rsid w:val="05E2004C"/>
    <w:rsid w:val="05F136AF"/>
    <w:rsid w:val="05F540BB"/>
    <w:rsid w:val="05FD115D"/>
    <w:rsid w:val="06082B84"/>
    <w:rsid w:val="060AD218"/>
    <w:rsid w:val="060EECB8"/>
    <w:rsid w:val="061F67FA"/>
    <w:rsid w:val="062110F8"/>
    <w:rsid w:val="062B0973"/>
    <w:rsid w:val="063EC2ED"/>
    <w:rsid w:val="064431D0"/>
    <w:rsid w:val="06618003"/>
    <w:rsid w:val="067880FF"/>
    <w:rsid w:val="0695ABF5"/>
    <w:rsid w:val="0695F39C"/>
    <w:rsid w:val="0698E4B7"/>
    <w:rsid w:val="06A1B9CB"/>
    <w:rsid w:val="06A37AAC"/>
    <w:rsid w:val="06C1861A"/>
    <w:rsid w:val="06C9353C"/>
    <w:rsid w:val="06D63014"/>
    <w:rsid w:val="06D96CB8"/>
    <w:rsid w:val="06E18A77"/>
    <w:rsid w:val="06E5EE9D"/>
    <w:rsid w:val="06E682AB"/>
    <w:rsid w:val="0701C9FB"/>
    <w:rsid w:val="0712253D"/>
    <w:rsid w:val="0715C2F6"/>
    <w:rsid w:val="07191370"/>
    <w:rsid w:val="07193FB1"/>
    <w:rsid w:val="07359766"/>
    <w:rsid w:val="07368097"/>
    <w:rsid w:val="0737C6A5"/>
    <w:rsid w:val="073B0964"/>
    <w:rsid w:val="07613E37"/>
    <w:rsid w:val="07639C62"/>
    <w:rsid w:val="076A1C49"/>
    <w:rsid w:val="079755B5"/>
    <w:rsid w:val="079D2EC8"/>
    <w:rsid w:val="07C146D7"/>
    <w:rsid w:val="07C8FF2E"/>
    <w:rsid w:val="07CDB1B9"/>
    <w:rsid w:val="07E00231"/>
    <w:rsid w:val="07E6B1DD"/>
    <w:rsid w:val="07FE2ABA"/>
    <w:rsid w:val="080B7174"/>
    <w:rsid w:val="080E6D81"/>
    <w:rsid w:val="080F5A83"/>
    <w:rsid w:val="08109B40"/>
    <w:rsid w:val="08201946"/>
    <w:rsid w:val="0820561A"/>
    <w:rsid w:val="08317C56"/>
    <w:rsid w:val="085CA25D"/>
    <w:rsid w:val="08668E22"/>
    <w:rsid w:val="0867B300"/>
    <w:rsid w:val="08893894"/>
    <w:rsid w:val="08912737"/>
    <w:rsid w:val="089DB9E3"/>
    <w:rsid w:val="08AF4222"/>
    <w:rsid w:val="08B29918"/>
    <w:rsid w:val="08C22B42"/>
    <w:rsid w:val="08C3C479"/>
    <w:rsid w:val="08C40453"/>
    <w:rsid w:val="08D167C7"/>
    <w:rsid w:val="08D5D6C3"/>
    <w:rsid w:val="08D82944"/>
    <w:rsid w:val="08EA402A"/>
    <w:rsid w:val="08EB66F1"/>
    <w:rsid w:val="08ECEDE9"/>
    <w:rsid w:val="08F243F9"/>
    <w:rsid w:val="08F2B221"/>
    <w:rsid w:val="08FCA37D"/>
    <w:rsid w:val="08FDCB47"/>
    <w:rsid w:val="0918D09A"/>
    <w:rsid w:val="091AE41F"/>
    <w:rsid w:val="09381CF7"/>
    <w:rsid w:val="09470714"/>
    <w:rsid w:val="0949C1B5"/>
    <w:rsid w:val="09571871"/>
    <w:rsid w:val="0960937A"/>
    <w:rsid w:val="0962AA35"/>
    <w:rsid w:val="096751DC"/>
    <w:rsid w:val="096976CD"/>
    <w:rsid w:val="097A8C55"/>
    <w:rsid w:val="0982897C"/>
    <w:rsid w:val="09836E55"/>
    <w:rsid w:val="09A2D710"/>
    <w:rsid w:val="09BBE9A7"/>
    <w:rsid w:val="09CB1889"/>
    <w:rsid w:val="09DB0697"/>
    <w:rsid w:val="09E8CA36"/>
    <w:rsid w:val="09E91403"/>
    <w:rsid w:val="09EABC7D"/>
    <w:rsid w:val="09F926DC"/>
    <w:rsid w:val="09FADA4A"/>
    <w:rsid w:val="0A002AC5"/>
    <w:rsid w:val="0A1732A4"/>
    <w:rsid w:val="0A21924B"/>
    <w:rsid w:val="0A2A8FAC"/>
    <w:rsid w:val="0A2AAC98"/>
    <w:rsid w:val="0A2FB1E7"/>
    <w:rsid w:val="0A409713"/>
    <w:rsid w:val="0A429850"/>
    <w:rsid w:val="0A53902F"/>
    <w:rsid w:val="0A6D3828"/>
    <w:rsid w:val="0A70BCFE"/>
    <w:rsid w:val="0A7F3677"/>
    <w:rsid w:val="0A8D5925"/>
    <w:rsid w:val="0A932C1E"/>
    <w:rsid w:val="0AA0488E"/>
    <w:rsid w:val="0AABCA12"/>
    <w:rsid w:val="0AB1C916"/>
    <w:rsid w:val="0ABFBA2F"/>
    <w:rsid w:val="0AD8A494"/>
    <w:rsid w:val="0ADD3A9A"/>
    <w:rsid w:val="0B102294"/>
    <w:rsid w:val="0B1C6906"/>
    <w:rsid w:val="0B20BB5F"/>
    <w:rsid w:val="0B2DFEF9"/>
    <w:rsid w:val="0B308FD0"/>
    <w:rsid w:val="0B38646E"/>
    <w:rsid w:val="0B4BDF09"/>
    <w:rsid w:val="0B4C136A"/>
    <w:rsid w:val="0B578EEB"/>
    <w:rsid w:val="0B612F92"/>
    <w:rsid w:val="0B6CC337"/>
    <w:rsid w:val="0B70C0C6"/>
    <w:rsid w:val="0B79807B"/>
    <w:rsid w:val="0B7E5392"/>
    <w:rsid w:val="0B88FFB3"/>
    <w:rsid w:val="0BA59778"/>
    <w:rsid w:val="0BC22F04"/>
    <w:rsid w:val="0BC8381B"/>
    <w:rsid w:val="0BD169A8"/>
    <w:rsid w:val="0BDF886A"/>
    <w:rsid w:val="0C0B9D27"/>
    <w:rsid w:val="0C2307B3"/>
    <w:rsid w:val="0C2F1C1A"/>
    <w:rsid w:val="0C34D2C3"/>
    <w:rsid w:val="0C497DCC"/>
    <w:rsid w:val="0C5A87D6"/>
    <w:rsid w:val="0C5E2116"/>
    <w:rsid w:val="0C6D6E7B"/>
    <w:rsid w:val="0C821634"/>
    <w:rsid w:val="0C834716"/>
    <w:rsid w:val="0C94B7FA"/>
    <w:rsid w:val="0CA3B292"/>
    <w:rsid w:val="0CAD387F"/>
    <w:rsid w:val="0CC48B49"/>
    <w:rsid w:val="0CD302A7"/>
    <w:rsid w:val="0CE6F203"/>
    <w:rsid w:val="0CF5989B"/>
    <w:rsid w:val="0CFC8A39"/>
    <w:rsid w:val="0D044184"/>
    <w:rsid w:val="0D0CEC76"/>
    <w:rsid w:val="0D205B74"/>
    <w:rsid w:val="0D2708EF"/>
    <w:rsid w:val="0D31046B"/>
    <w:rsid w:val="0D444B66"/>
    <w:rsid w:val="0D52385B"/>
    <w:rsid w:val="0D590CB9"/>
    <w:rsid w:val="0D653386"/>
    <w:rsid w:val="0D803E9B"/>
    <w:rsid w:val="0D88C0FF"/>
    <w:rsid w:val="0DA6CD3E"/>
    <w:rsid w:val="0DAF9987"/>
    <w:rsid w:val="0DB31BCB"/>
    <w:rsid w:val="0DB946E9"/>
    <w:rsid w:val="0DD9C9CB"/>
    <w:rsid w:val="0DE2689E"/>
    <w:rsid w:val="0DF9FB7F"/>
    <w:rsid w:val="0E013622"/>
    <w:rsid w:val="0E0E82E4"/>
    <w:rsid w:val="0E136A2A"/>
    <w:rsid w:val="0E136D24"/>
    <w:rsid w:val="0E1BA77E"/>
    <w:rsid w:val="0E1EF487"/>
    <w:rsid w:val="0E2CAF2D"/>
    <w:rsid w:val="0E2D709A"/>
    <w:rsid w:val="0E2FDB6D"/>
    <w:rsid w:val="0E38100F"/>
    <w:rsid w:val="0E3CE7F0"/>
    <w:rsid w:val="0E3D83DB"/>
    <w:rsid w:val="0E5BF726"/>
    <w:rsid w:val="0E699A07"/>
    <w:rsid w:val="0E69D621"/>
    <w:rsid w:val="0E714563"/>
    <w:rsid w:val="0E7876AA"/>
    <w:rsid w:val="0E7AC7A6"/>
    <w:rsid w:val="0E7E1A81"/>
    <w:rsid w:val="0E94BAA2"/>
    <w:rsid w:val="0E9668F3"/>
    <w:rsid w:val="0E9EF7FE"/>
    <w:rsid w:val="0EA449AF"/>
    <w:rsid w:val="0EA4B575"/>
    <w:rsid w:val="0EA86BCF"/>
    <w:rsid w:val="0EAA1A17"/>
    <w:rsid w:val="0EC3D02F"/>
    <w:rsid w:val="0EF3F3C1"/>
    <w:rsid w:val="0EF4DD1A"/>
    <w:rsid w:val="0EF5919C"/>
    <w:rsid w:val="0EF9C79D"/>
    <w:rsid w:val="0F0555DD"/>
    <w:rsid w:val="0F0C3C59"/>
    <w:rsid w:val="0F115F71"/>
    <w:rsid w:val="0F1571D5"/>
    <w:rsid w:val="0F27543A"/>
    <w:rsid w:val="0F2F10F4"/>
    <w:rsid w:val="0F345EAB"/>
    <w:rsid w:val="0F3A822D"/>
    <w:rsid w:val="0F3F20DF"/>
    <w:rsid w:val="0F4913BA"/>
    <w:rsid w:val="0F6972A1"/>
    <w:rsid w:val="0F6B11FE"/>
    <w:rsid w:val="0F6FAF13"/>
    <w:rsid w:val="0F7022EE"/>
    <w:rsid w:val="0F755498"/>
    <w:rsid w:val="0F7DBF83"/>
    <w:rsid w:val="0F8E7211"/>
    <w:rsid w:val="0F92301A"/>
    <w:rsid w:val="0F99AB40"/>
    <w:rsid w:val="0FA11654"/>
    <w:rsid w:val="0FA71C2D"/>
    <w:rsid w:val="0FAE993D"/>
    <w:rsid w:val="0FB680E6"/>
    <w:rsid w:val="0FE285E7"/>
    <w:rsid w:val="0FF7B445"/>
    <w:rsid w:val="0FFCF778"/>
    <w:rsid w:val="1003F7C9"/>
    <w:rsid w:val="10243725"/>
    <w:rsid w:val="105D94E9"/>
    <w:rsid w:val="10662884"/>
    <w:rsid w:val="10678656"/>
    <w:rsid w:val="107D0230"/>
    <w:rsid w:val="1085BB7E"/>
    <w:rsid w:val="10889659"/>
    <w:rsid w:val="108CB55D"/>
    <w:rsid w:val="109597FE"/>
    <w:rsid w:val="109D2133"/>
    <w:rsid w:val="10A9A0E5"/>
    <w:rsid w:val="10BE2A32"/>
    <w:rsid w:val="10CA4EDD"/>
    <w:rsid w:val="10D67528"/>
    <w:rsid w:val="1111CB63"/>
    <w:rsid w:val="111BF69D"/>
    <w:rsid w:val="11240F83"/>
    <w:rsid w:val="11343054"/>
    <w:rsid w:val="113D60D9"/>
    <w:rsid w:val="114A3999"/>
    <w:rsid w:val="115218F9"/>
    <w:rsid w:val="11630753"/>
    <w:rsid w:val="116FE174"/>
    <w:rsid w:val="11718226"/>
    <w:rsid w:val="1184B1B1"/>
    <w:rsid w:val="11885753"/>
    <w:rsid w:val="11896621"/>
    <w:rsid w:val="1190EFC3"/>
    <w:rsid w:val="11973FD2"/>
    <w:rsid w:val="119D1D89"/>
    <w:rsid w:val="119F9CF6"/>
    <w:rsid w:val="119FD154"/>
    <w:rsid w:val="11A87E53"/>
    <w:rsid w:val="11B2B6CD"/>
    <w:rsid w:val="11B7AEE7"/>
    <w:rsid w:val="11BE6F2B"/>
    <w:rsid w:val="11CFFB5C"/>
    <w:rsid w:val="11F367E5"/>
    <w:rsid w:val="120BE7E3"/>
    <w:rsid w:val="12148534"/>
    <w:rsid w:val="1217BC89"/>
    <w:rsid w:val="12218BDF"/>
    <w:rsid w:val="12311CF4"/>
    <w:rsid w:val="1238E72F"/>
    <w:rsid w:val="123CAEA3"/>
    <w:rsid w:val="123D7111"/>
    <w:rsid w:val="124DC2DC"/>
    <w:rsid w:val="125984A5"/>
    <w:rsid w:val="1259CC53"/>
    <w:rsid w:val="12675018"/>
    <w:rsid w:val="126B4DCC"/>
    <w:rsid w:val="126BFF6D"/>
    <w:rsid w:val="1281FF0A"/>
    <w:rsid w:val="1283355C"/>
    <w:rsid w:val="128906ED"/>
    <w:rsid w:val="128F70F7"/>
    <w:rsid w:val="12900237"/>
    <w:rsid w:val="12A6F5FA"/>
    <w:rsid w:val="12B4461A"/>
    <w:rsid w:val="12B54E29"/>
    <w:rsid w:val="12CD862F"/>
    <w:rsid w:val="12CF597A"/>
    <w:rsid w:val="12E6CC36"/>
    <w:rsid w:val="12F6E195"/>
    <w:rsid w:val="13011E45"/>
    <w:rsid w:val="13105913"/>
    <w:rsid w:val="1314AA0F"/>
    <w:rsid w:val="13184699"/>
    <w:rsid w:val="13208212"/>
    <w:rsid w:val="1322B4D8"/>
    <w:rsid w:val="1324BF24"/>
    <w:rsid w:val="13307196"/>
    <w:rsid w:val="13331033"/>
    <w:rsid w:val="133BA1B5"/>
    <w:rsid w:val="13447BBD"/>
    <w:rsid w:val="134BE7CD"/>
    <w:rsid w:val="13537F48"/>
    <w:rsid w:val="135D56CD"/>
    <w:rsid w:val="1368C080"/>
    <w:rsid w:val="136AD7E8"/>
    <w:rsid w:val="137DD2F2"/>
    <w:rsid w:val="138A5831"/>
    <w:rsid w:val="138D9F53"/>
    <w:rsid w:val="138F3C8A"/>
    <w:rsid w:val="1391C904"/>
    <w:rsid w:val="13978100"/>
    <w:rsid w:val="1399F326"/>
    <w:rsid w:val="139DAB88"/>
    <w:rsid w:val="13B9D78C"/>
    <w:rsid w:val="13BC15CA"/>
    <w:rsid w:val="13CF406E"/>
    <w:rsid w:val="13D95F78"/>
    <w:rsid w:val="13DD8FAE"/>
    <w:rsid w:val="13F2C4DA"/>
    <w:rsid w:val="13F39676"/>
    <w:rsid w:val="1401239C"/>
    <w:rsid w:val="140FA668"/>
    <w:rsid w:val="14141A6E"/>
    <w:rsid w:val="14272186"/>
    <w:rsid w:val="142872D1"/>
    <w:rsid w:val="142BD298"/>
    <w:rsid w:val="142BEF3E"/>
    <w:rsid w:val="142CF2D1"/>
    <w:rsid w:val="142E4C9D"/>
    <w:rsid w:val="14358566"/>
    <w:rsid w:val="143785DC"/>
    <w:rsid w:val="14508CD7"/>
    <w:rsid w:val="145C689A"/>
    <w:rsid w:val="146EB7DD"/>
    <w:rsid w:val="147BDF05"/>
    <w:rsid w:val="1489B9BB"/>
    <w:rsid w:val="1498DDEC"/>
    <w:rsid w:val="149AA815"/>
    <w:rsid w:val="149CB21E"/>
    <w:rsid w:val="14AA0145"/>
    <w:rsid w:val="14C4091D"/>
    <w:rsid w:val="14C6F479"/>
    <w:rsid w:val="14D1BF8A"/>
    <w:rsid w:val="14D76BDB"/>
    <w:rsid w:val="14F66656"/>
    <w:rsid w:val="14FEBAB5"/>
    <w:rsid w:val="15009CFB"/>
    <w:rsid w:val="15013C84"/>
    <w:rsid w:val="1502E4D7"/>
    <w:rsid w:val="1504786E"/>
    <w:rsid w:val="150B1D17"/>
    <w:rsid w:val="1518108A"/>
    <w:rsid w:val="152A6048"/>
    <w:rsid w:val="152F3138"/>
    <w:rsid w:val="153B3EE7"/>
    <w:rsid w:val="153D17F7"/>
    <w:rsid w:val="154AF641"/>
    <w:rsid w:val="155A0BA7"/>
    <w:rsid w:val="1579A12E"/>
    <w:rsid w:val="15874054"/>
    <w:rsid w:val="15A3A02F"/>
    <w:rsid w:val="15AFEACF"/>
    <w:rsid w:val="15B482DD"/>
    <w:rsid w:val="15B5C5AE"/>
    <w:rsid w:val="15C216CF"/>
    <w:rsid w:val="15C32771"/>
    <w:rsid w:val="15C6A7F2"/>
    <w:rsid w:val="15C9D045"/>
    <w:rsid w:val="15D974F2"/>
    <w:rsid w:val="15EC5D38"/>
    <w:rsid w:val="15FF6DCC"/>
    <w:rsid w:val="1607D3D6"/>
    <w:rsid w:val="160EF594"/>
    <w:rsid w:val="16181AFA"/>
    <w:rsid w:val="161E7FEB"/>
    <w:rsid w:val="1620FC33"/>
    <w:rsid w:val="16359EEA"/>
    <w:rsid w:val="1639BA70"/>
    <w:rsid w:val="1642E062"/>
    <w:rsid w:val="1643596E"/>
    <w:rsid w:val="164FA0D3"/>
    <w:rsid w:val="164FE75B"/>
    <w:rsid w:val="16538B82"/>
    <w:rsid w:val="165723E7"/>
    <w:rsid w:val="1664C432"/>
    <w:rsid w:val="16693673"/>
    <w:rsid w:val="1674ABEC"/>
    <w:rsid w:val="1677902F"/>
    <w:rsid w:val="1679CEDA"/>
    <w:rsid w:val="167C57A1"/>
    <w:rsid w:val="1682E798"/>
    <w:rsid w:val="168518B5"/>
    <w:rsid w:val="168AD29E"/>
    <w:rsid w:val="168C0527"/>
    <w:rsid w:val="1696AADA"/>
    <w:rsid w:val="16ABCFBF"/>
    <w:rsid w:val="16B18230"/>
    <w:rsid w:val="16B4989F"/>
    <w:rsid w:val="16D257ED"/>
    <w:rsid w:val="16D83FB1"/>
    <w:rsid w:val="16EADBFE"/>
    <w:rsid w:val="171AD11B"/>
    <w:rsid w:val="17267FA3"/>
    <w:rsid w:val="172DFE35"/>
    <w:rsid w:val="173E57CB"/>
    <w:rsid w:val="17446EB6"/>
    <w:rsid w:val="174971BF"/>
    <w:rsid w:val="176B3EDF"/>
    <w:rsid w:val="1775D3EC"/>
    <w:rsid w:val="1785473E"/>
    <w:rsid w:val="17864DAF"/>
    <w:rsid w:val="17A0C064"/>
    <w:rsid w:val="17B69EC5"/>
    <w:rsid w:val="17BB2A83"/>
    <w:rsid w:val="17C041F8"/>
    <w:rsid w:val="17CA594F"/>
    <w:rsid w:val="17CB0DD6"/>
    <w:rsid w:val="17D248D7"/>
    <w:rsid w:val="17D55AD3"/>
    <w:rsid w:val="17EC767A"/>
    <w:rsid w:val="1810DF8A"/>
    <w:rsid w:val="1824ADF5"/>
    <w:rsid w:val="183A8599"/>
    <w:rsid w:val="183F3CE0"/>
    <w:rsid w:val="18439DC5"/>
    <w:rsid w:val="1843A49D"/>
    <w:rsid w:val="184D5291"/>
    <w:rsid w:val="18599DCA"/>
    <w:rsid w:val="185E3FCE"/>
    <w:rsid w:val="1862010A"/>
    <w:rsid w:val="18773943"/>
    <w:rsid w:val="188BACFC"/>
    <w:rsid w:val="18B3DDAD"/>
    <w:rsid w:val="18CC19C3"/>
    <w:rsid w:val="18DD64EF"/>
    <w:rsid w:val="18EB3386"/>
    <w:rsid w:val="18F301D1"/>
    <w:rsid w:val="190223CA"/>
    <w:rsid w:val="1903067E"/>
    <w:rsid w:val="190F4FB9"/>
    <w:rsid w:val="191E2914"/>
    <w:rsid w:val="193022D8"/>
    <w:rsid w:val="193C90C5"/>
    <w:rsid w:val="19508474"/>
    <w:rsid w:val="19513766"/>
    <w:rsid w:val="19518728"/>
    <w:rsid w:val="19569710"/>
    <w:rsid w:val="1957C32B"/>
    <w:rsid w:val="1962E5AE"/>
    <w:rsid w:val="196E1938"/>
    <w:rsid w:val="197F59A0"/>
    <w:rsid w:val="197F6A59"/>
    <w:rsid w:val="1987881D"/>
    <w:rsid w:val="1987E42F"/>
    <w:rsid w:val="19A251B7"/>
    <w:rsid w:val="19A46B3E"/>
    <w:rsid w:val="19AC87DE"/>
    <w:rsid w:val="19ACC3A3"/>
    <w:rsid w:val="19AE96E3"/>
    <w:rsid w:val="19B71EF3"/>
    <w:rsid w:val="19BA0FAE"/>
    <w:rsid w:val="19C6F297"/>
    <w:rsid w:val="19CF0204"/>
    <w:rsid w:val="19E3D724"/>
    <w:rsid w:val="19EEC721"/>
    <w:rsid w:val="19F44BDD"/>
    <w:rsid w:val="1A0BFC0B"/>
    <w:rsid w:val="1A14EB6B"/>
    <w:rsid w:val="1A19C6E7"/>
    <w:rsid w:val="1A2AA246"/>
    <w:rsid w:val="1A3DFD94"/>
    <w:rsid w:val="1A409012"/>
    <w:rsid w:val="1A423534"/>
    <w:rsid w:val="1A4AFF9F"/>
    <w:rsid w:val="1A4BE41B"/>
    <w:rsid w:val="1A4FB801"/>
    <w:rsid w:val="1A52A2F7"/>
    <w:rsid w:val="1A56FB84"/>
    <w:rsid w:val="1A5EBFEB"/>
    <w:rsid w:val="1A69677F"/>
    <w:rsid w:val="1A6AE0B5"/>
    <w:rsid w:val="1A6B2B8A"/>
    <w:rsid w:val="1A7ECAC9"/>
    <w:rsid w:val="1A85B94F"/>
    <w:rsid w:val="1A85EB25"/>
    <w:rsid w:val="1A99F5FC"/>
    <w:rsid w:val="1A9EA62C"/>
    <w:rsid w:val="1AAD74AE"/>
    <w:rsid w:val="1AB762AC"/>
    <w:rsid w:val="1AB7F56A"/>
    <w:rsid w:val="1AC78B6A"/>
    <w:rsid w:val="1AF2D986"/>
    <w:rsid w:val="1AF72E9C"/>
    <w:rsid w:val="1B19D049"/>
    <w:rsid w:val="1B1ADBA9"/>
    <w:rsid w:val="1B25F375"/>
    <w:rsid w:val="1B281CE9"/>
    <w:rsid w:val="1B2A291D"/>
    <w:rsid w:val="1B3017FB"/>
    <w:rsid w:val="1B3E2218"/>
    <w:rsid w:val="1B5DB545"/>
    <w:rsid w:val="1B66A7D3"/>
    <w:rsid w:val="1B6F30E9"/>
    <w:rsid w:val="1B796A4B"/>
    <w:rsid w:val="1B8ED090"/>
    <w:rsid w:val="1B9DA80C"/>
    <w:rsid w:val="1BA292E5"/>
    <w:rsid w:val="1BA4EC57"/>
    <w:rsid w:val="1BA5C910"/>
    <w:rsid w:val="1BAD4A4A"/>
    <w:rsid w:val="1BBE7FD2"/>
    <w:rsid w:val="1BD678E9"/>
    <w:rsid w:val="1BD9E9CF"/>
    <w:rsid w:val="1BF88EF8"/>
    <w:rsid w:val="1C127BB9"/>
    <w:rsid w:val="1C23C8CA"/>
    <w:rsid w:val="1C3171C3"/>
    <w:rsid w:val="1C35C65D"/>
    <w:rsid w:val="1C49450F"/>
    <w:rsid w:val="1C4F0E74"/>
    <w:rsid w:val="1C5A3154"/>
    <w:rsid w:val="1C6C938C"/>
    <w:rsid w:val="1C7AEB28"/>
    <w:rsid w:val="1C800F1C"/>
    <w:rsid w:val="1C87BEAF"/>
    <w:rsid w:val="1C88E763"/>
    <w:rsid w:val="1C8AD46D"/>
    <w:rsid w:val="1C8B39F6"/>
    <w:rsid w:val="1C8E9BA6"/>
    <w:rsid w:val="1C9229B9"/>
    <w:rsid w:val="1C94CBA0"/>
    <w:rsid w:val="1C9A582F"/>
    <w:rsid w:val="1CA2D457"/>
    <w:rsid w:val="1CA5B9FA"/>
    <w:rsid w:val="1CBF28DF"/>
    <w:rsid w:val="1CC5F97E"/>
    <w:rsid w:val="1CD3308F"/>
    <w:rsid w:val="1CF885C0"/>
    <w:rsid w:val="1D0072EE"/>
    <w:rsid w:val="1D10EE16"/>
    <w:rsid w:val="1D2AEF2E"/>
    <w:rsid w:val="1D3FE4D1"/>
    <w:rsid w:val="1D404F75"/>
    <w:rsid w:val="1D5F8E58"/>
    <w:rsid w:val="1D671961"/>
    <w:rsid w:val="1D861CC1"/>
    <w:rsid w:val="1D9470F2"/>
    <w:rsid w:val="1D9568D6"/>
    <w:rsid w:val="1D9EFEA9"/>
    <w:rsid w:val="1DAA586A"/>
    <w:rsid w:val="1DBBA9D4"/>
    <w:rsid w:val="1DBBAB32"/>
    <w:rsid w:val="1DBCBCE4"/>
    <w:rsid w:val="1DDF3374"/>
    <w:rsid w:val="1DEE042B"/>
    <w:rsid w:val="1DFBE3CA"/>
    <w:rsid w:val="1E09B726"/>
    <w:rsid w:val="1E24A889"/>
    <w:rsid w:val="1E313271"/>
    <w:rsid w:val="1E3818AE"/>
    <w:rsid w:val="1E6AC71A"/>
    <w:rsid w:val="1E6DDD93"/>
    <w:rsid w:val="1E76C89B"/>
    <w:rsid w:val="1E8538F7"/>
    <w:rsid w:val="1E8C79FD"/>
    <w:rsid w:val="1E8F9400"/>
    <w:rsid w:val="1EAAE525"/>
    <w:rsid w:val="1ECAD1E0"/>
    <w:rsid w:val="1ED0E07C"/>
    <w:rsid w:val="1ED727BA"/>
    <w:rsid w:val="1EF27A6B"/>
    <w:rsid w:val="1EF4ECA5"/>
    <w:rsid w:val="1F053B14"/>
    <w:rsid w:val="1F18F318"/>
    <w:rsid w:val="1F1B7713"/>
    <w:rsid w:val="1F1CCDB1"/>
    <w:rsid w:val="1F202DA0"/>
    <w:rsid w:val="1F221F51"/>
    <w:rsid w:val="1F304153"/>
    <w:rsid w:val="1F460FB1"/>
    <w:rsid w:val="1F5027B9"/>
    <w:rsid w:val="1F6460F8"/>
    <w:rsid w:val="1F6D671F"/>
    <w:rsid w:val="1F743E2B"/>
    <w:rsid w:val="1F74E21B"/>
    <w:rsid w:val="1F7CEABB"/>
    <w:rsid w:val="1F7D21A9"/>
    <w:rsid w:val="1FA03230"/>
    <w:rsid w:val="1FADA3D8"/>
    <w:rsid w:val="1FB01797"/>
    <w:rsid w:val="1FBF9F90"/>
    <w:rsid w:val="1FCC6C62"/>
    <w:rsid w:val="1FD133D5"/>
    <w:rsid w:val="1FD4F54A"/>
    <w:rsid w:val="1FD5A56B"/>
    <w:rsid w:val="1FE9A730"/>
    <w:rsid w:val="1FF09C03"/>
    <w:rsid w:val="1FF22263"/>
    <w:rsid w:val="1FF6C9A1"/>
    <w:rsid w:val="2006C809"/>
    <w:rsid w:val="201E0FBF"/>
    <w:rsid w:val="201EE97B"/>
    <w:rsid w:val="20332A81"/>
    <w:rsid w:val="204495B7"/>
    <w:rsid w:val="204DD165"/>
    <w:rsid w:val="20598B4D"/>
    <w:rsid w:val="20628FF0"/>
    <w:rsid w:val="2065C4E6"/>
    <w:rsid w:val="2071E0CF"/>
    <w:rsid w:val="207A9785"/>
    <w:rsid w:val="207AD4F8"/>
    <w:rsid w:val="20914EC2"/>
    <w:rsid w:val="2095FD14"/>
    <w:rsid w:val="20A9FD89"/>
    <w:rsid w:val="20B004DF"/>
    <w:rsid w:val="20B89E12"/>
    <w:rsid w:val="20BD0232"/>
    <w:rsid w:val="20C5F1CB"/>
    <w:rsid w:val="20CC11B4"/>
    <w:rsid w:val="20CF35BE"/>
    <w:rsid w:val="20DA2239"/>
    <w:rsid w:val="20E652D6"/>
    <w:rsid w:val="20EA01CC"/>
    <w:rsid w:val="20F187D6"/>
    <w:rsid w:val="20F29D76"/>
    <w:rsid w:val="2107A77E"/>
    <w:rsid w:val="21093780"/>
    <w:rsid w:val="211C86F6"/>
    <w:rsid w:val="2125A4ED"/>
    <w:rsid w:val="2127757A"/>
    <w:rsid w:val="216E59D4"/>
    <w:rsid w:val="217D8F43"/>
    <w:rsid w:val="21996AA1"/>
    <w:rsid w:val="219E0784"/>
    <w:rsid w:val="21A04EF9"/>
    <w:rsid w:val="21ACA097"/>
    <w:rsid w:val="21AD639C"/>
    <w:rsid w:val="21CC071E"/>
    <w:rsid w:val="21D23DFD"/>
    <w:rsid w:val="21E000AF"/>
    <w:rsid w:val="21E50CDC"/>
    <w:rsid w:val="21ECF7C3"/>
    <w:rsid w:val="21F133F4"/>
    <w:rsid w:val="21F2F5C5"/>
    <w:rsid w:val="22087580"/>
    <w:rsid w:val="2208E350"/>
    <w:rsid w:val="222FEC1B"/>
    <w:rsid w:val="22352F55"/>
    <w:rsid w:val="22390309"/>
    <w:rsid w:val="2251D664"/>
    <w:rsid w:val="2253B2E1"/>
    <w:rsid w:val="22546E73"/>
    <w:rsid w:val="2268BC2E"/>
    <w:rsid w:val="226E2680"/>
    <w:rsid w:val="226F9841"/>
    <w:rsid w:val="229BDC69"/>
    <w:rsid w:val="22A7F2CE"/>
    <w:rsid w:val="22C0B9BC"/>
    <w:rsid w:val="22E8AC1C"/>
    <w:rsid w:val="22F05CDF"/>
    <w:rsid w:val="22F9404E"/>
    <w:rsid w:val="231ABFFD"/>
    <w:rsid w:val="231D7CB9"/>
    <w:rsid w:val="23220ACE"/>
    <w:rsid w:val="232A62F7"/>
    <w:rsid w:val="233610B0"/>
    <w:rsid w:val="23389C11"/>
    <w:rsid w:val="2339D7E5"/>
    <w:rsid w:val="233AC322"/>
    <w:rsid w:val="233F4CE7"/>
    <w:rsid w:val="234F5DE7"/>
    <w:rsid w:val="235E11D9"/>
    <w:rsid w:val="2376BF33"/>
    <w:rsid w:val="237C4490"/>
    <w:rsid w:val="237FC39F"/>
    <w:rsid w:val="23A3B3A0"/>
    <w:rsid w:val="23BC4CFD"/>
    <w:rsid w:val="23C8EF84"/>
    <w:rsid w:val="23D15281"/>
    <w:rsid w:val="23D332CB"/>
    <w:rsid w:val="23D65AE5"/>
    <w:rsid w:val="23E795BC"/>
    <w:rsid w:val="23E9D2D9"/>
    <w:rsid w:val="2445F231"/>
    <w:rsid w:val="244DF461"/>
    <w:rsid w:val="24646DCD"/>
    <w:rsid w:val="248FA3F8"/>
    <w:rsid w:val="2490594E"/>
    <w:rsid w:val="2493F948"/>
    <w:rsid w:val="24972D9A"/>
    <w:rsid w:val="2497C772"/>
    <w:rsid w:val="249B72EF"/>
    <w:rsid w:val="249EE0D8"/>
    <w:rsid w:val="24B0CBDF"/>
    <w:rsid w:val="24B743D7"/>
    <w:rsid w:val="24BB9554"/>
    <w:rsid w:val="24C536B1"/>
    <w:rsid w:val="24CFEF7C"/>
    <w:rsid w:val="24D0B00A"/>
    <w:rsid w:val="24D6C27D"/>
    <w:rsid w:val="24DE688D"/>
    <w:rsid w:val="24E54343"/>
    <w:rsid w:val="24FB575A"/>
    <w:rsid w:val="2500FD89"/>
    <w:rsid w:val="2504F9E8"/>
    <w:rsid w:val="250A686D"/>
    <w:rsid w:val="250E48C2"/>
    <w:rsid w:val="253581E9"/>
    <w:rsid w:val="253A0711"/>
    <w:rsid w:val="2540FDB8"/>
    <w:rsid w:val="2545FD4D"/>
    <w:rsid w:val="2547A87A"/>
    <w:rsid w:val="254F7AD3"/>
    <w:rsid w:val="25570013"/>
    <w:rsid w:val="255A5A12"/>
    <w:rsid w:val="2564BFE5"/>
    <w:rsid w:val="257B738C"/>
    <w:rsid w:val="257CA55E"/>
    <w:rsid w:val="257F897C"/>
    <w:rsid w:val="258F871B"/>
    <w:rsid w:val="259260B5"/>
    <w:rsid w:val="25926FD2"/>
    <w:rsid w:val="2592EF62"/>
    <w:rsid w:val="2598E2DF"/>
    <w:rsid w:val="25DE4C09"/>
    <w:rsid w:val="25EC632D"/>
    <w:rsid w:val="25EEE271"/>
    <w:rsid w:val="26065A7E"/>
    <w:rsid w:val="261ABA01"/>
    <w:rsid w:val="2628235A"/>
    <w:rsid w:val="262C97E3"/>
    <w:rsid w:val="263151F9"/>
    <w:rsid w:val="263F4C67"/>
    <w:rsid w:val="265B01BE"/>
    <w:rsid w:val="265E1D9F"/>
    <w:rsid w:val="265FF0B7"/>
    <w:rsid w:val="267994DF"/>
    <w:rsid w:val="267FAE54"/>
    <w:rsid w:val="267FF0F7"/>
    <w:rsid w:val="26C35388"/>
    <w:rsid w:val="26CFBA19"/>
    <w:rsid w:val="26D24707"/>
    <w:rsid w:val="26E16803"/>
    <w:rsid w:val="26E31DA1"/>
    <w:rsid w:val="26EED3C7"/>
    <w:rsid w:val="26F21164"/>
    <w:rsid w:val="27023A91"/>
    <w:rsid w:val="2707FD33"/>
    <w:rsid w:val="270EB739"/>
    <w:rsid w:val="2717FDA2"/>
    <w:rsid w:val="271AE641"/>
    <w:rsid w:val="2744047C"/>
    <w:rsid w:val="274B13FA"/>
    <w:rsid w:val="274FEAB7"/>
    <w:rsid w:val="2751E092"/>
    <w:rsid w:val="275775DD"/>
    <w:rsid w:val="27584064"/>
    <w:rsid w:val="275F2942"/>
    <w:rsid w:val="2761DEFA"/>
    <w:rsid w:val="276BA5C4"/>
    <w:rsid w:val="276E629D"/>
    <w:rsid w:val="277262A9"/>
    <w:rsid w:val="27858639"/>
    <w:rsid w:val="27873CF1"/>
    <w:rsid w:val="2795EF59"/>
    <w:rsid w:val="279ED31A"/>
    <w:rsid w:val="27B9C801"/>
    <w:rsid w:val="27CBE246"/>
    <w:rsid w:val="27DBEC0C"/>
    <w:rsid w:val="27ECD0C7"/>
    <w:rsid w:val="27F40500"/>
    <w:rsid w:val="27F4C92D"/>
    <w:rsid w:val="27F9D114"/>
    <w:rsid w:val="27FBC118"/>
    <w:rsid w:val="2813D2FD"/>
    <w:rsid w:val="28179397"/>
    <w:rsid w:val="281B63A9"/>
    <w:rsid w:val="281B80B5"/>
    <w:rsid w:val="283039E5"/>
    <w:rsid w:val="28330C72"/>
    <w:rsid w:val="28341383"/>
    <w:rsid w:val="283BD082"/>
    <w:rsid w:val="284EA82C"/>
    <w:rsid w:val="28544E60"/>
    <w:rsid w:val="28559011"/>
    <w:rsid w:val="285B8E38"/>
    <w:rsid w:val="2867368E"/>
    <w:rsid w:val="2868C8F7"/>
    <w:rsid w:val="286E7A50"/>
    <w:rsid w:val="28787A70"/>
    <w:rsid w:val="287A2D5B"/>
    <w:rsid w:val="287B53DB"/>
    <w:rsid w:val="287D9E0F"/>
    <w:rsid w:val="2884E34A"/>
    <w:rsid w:val="289494F8"/>
    <w:rsid w:val="28A62565"/>
    <w:rsid w:val="28B3751A"/>
    <w:rsid w:val="28B50F6E"/>
    <w:rsid w:val="28FC7842"/>
    <w:rsid w:val="2900BEE2"/>
    <w:rsid w:val="2900FC4B"/>
    <w:rsid w:val="2922C115"/>
    <w:rsid w:val="292A416E"/>
    <w:rsid w:val="293F49ED"/>
    <w:rsid w:val="29481153"/>
    <w:rsid w:val="29595837"/>
    <w:rsid w:val="297447A3"/>
    <w:rsid w:val="2977BC6D"/>
    <w:rsid w:val="29843D02"/>
    <w:rsid w:val="299E43D7"/>
    <w:rsid w:val="299F8941"/>
    <w:rsid w:val="29B1D668"/>
    <w:rsid w:val="29BA2A17"/>
    <w:rsid w:val="29BDCF02"/>
    <w:rsid w:val="29BE094D"/>
    <w:rsid w:val="29BF3CAE"/>
    <w:rsid w:val="29D8F711"/>
    <w:rsid w:val="29E23213"/>
    <w:rsid w:val="29E3841B"/>
    <w:rsid w:val="2A0A7B08"/>
    <w:rsid w:val="2A18563A"/>
    <w:rsid w:val="2A1E32D2"/>
    <w:rsid w:val="2A27735D"/>
    <w:rsid w:val="2A2D8C67"/>
    <w:rsid w:val="2A2E6306"/>
    <w:rsid w:val="2A4D7F12"/>
    <w:rsid w:val="2A4DA6E5"/>
    <w:rsid w:val="2A5A005A"/>
    <w:rsid w:val="2A77BBB5"/>
    <w:rsid w:val="2A8A29AE"/>
    <w:rsid w:val="2A8B1C19"/>
    <w:rsid w:val="2AA785EA"/>
    <w:rsid w:val="2AB1A3A1"/>
    <w:rsid w:val="2AB681E7"/>
    <w:rsid w:val="2AD12E4F"/>
    <w:rsid w:val="2AEAB8D1"/>
    <w:rsid w:val="2AEC8EFE"/>
    <w:rsid w:val="2AF312BF"/>
    <w:rsid w:val="2B07C097"/>
    <w:rsid w:val="2B0DC5C2"/>
    <w:rsid w:val="2B1DB2C7"/>
    <w:rsid w:val="2B2268EE"/>
    <w:rsid w:val="2B2D38A4"/>
    <w:rsid w:val="2B2D40CD"/>
    <w:rsid w:val="2B2FD01E"/>
    <w:rsid w:val="2B3499B4"/>
    <w:rsid w:val="2B37E6C0"/>
    <w:rsid w:val="2B4B758F"/>
    <w:rsid w:val="2B4D0602"/>
    <w:rsid w:val="2B4FE3D1"/>
    <w:rsid w:val="2B6EA1A8"/>
    <w:rsid w:val="2B7AA32E"/>
    <w:rsid w:val="2B8BEF22"/>
    <w:rsid w:val="2B8CF2B5"/>
    <w:rsid w:val="2BAA019B"/>
    <w:rsid w:val="2BB22218"/>
    <w:rsid w:val="2BC823F0"/>
    <w:rsid w:val="2BCB2772"/>
    <w:rsid w:val="2BE9B99F"/>
    <w:rsid w:val="2BF28EC7"/>
    <w:rsid w:val="2BF95052"/>
    <w:rsid w:val="2C2B8370"/>
    <w:rsid w:val="2C2C7618"/>
    <w:rsid w:val="2C347B21"/>
    <w:rsid w:val="2C4B11E9"/>
    <w:rsid w:val="2C639237"/>
    <w:rsid w:val="2C82B10A"/>
    <w:rsid w:val="2C868932"/>
    <w:rsid w:val="2C906052"/>
    <w:rsid w:val="2C98090E"/>
    <w:rsid w:val="2C9B3ECB"/>
    <w:rsid w:val="2C9C6F34"/>
    <w:rsid w:val="2CA0022C"/>
    <w:rsid w:val="2CB3F51E"/>
    <w:rsid w:val="2CCD4237"/>
    <w:rsid w:val="2CD50621"/>
    <w:rsid w:val="2CDC3CCF"/>
    <w:rsid w:val="2CE9CBE6"/>
    <w:rsid w:val="2D0E4FB1"/>
    <w:rsid w:val="2D19D2D5"/>
    <w:rsid w:val="2D1A6905"/>
    <w:rsid w:val="2D1A9C23"/>
    <w:rsid w:val="2D1ABC94"/>
    <w:rsid w:val="2D1AE807"/>
    <w:rsid w:val="2D2B02D0"/>
    <w:rsid w:val="2D41277C"/>
    <w:rsid w:val="2D48A8A0"/>
    <w:rsid w:val="2D4AEEA6"/>
    <w:rsid w:val="2D4CC865"/>
    <w:rsid w:val="2D501273"/>
    <w:rsid w:val="2D58546D"/>
    <w:rsid w:val="2D5B9AB6"/>
    <w:rsid w:val="2D5F3E75"/>
    <w:rsid w:val="2D7C7789"/>
    <w:rsid w:val="2D829F99"/>
    <w:rsid w:val="2D859683"/>
    <w:rsid w:val="2D8A7C55"/>
    <w:rsid w:val="2DA42BEF"/>
    <w:rsid w:val="2DAF1107"/>
    <w:rsid w:val="2DB822B8"/>
    <w:rsid w:val="2DBDE477"/>
    <w:rsid w:val="2DFF6298"/>
    <w:rsid w:val="2E026987"/>
    <w:rsid w:val="2E080C8A"/>
    <w:rsid w:val="2E0D14BE"/>
    <w:rsid w:val="2E120CEC"/>
    <w:rsid w:val="2E2C747F"/>
    <w:rsid w:val="2E4CE0AE"/>
    <w:rsid w:val="2E58C000"/>
    <w:rsid w:val="2E68FDCE"/>
    <w:rsid w:val="2E6D356D"/>
    <w:rsid w:val="2E72FA64"/>
    <w:rsid w:val="2E79AE9F"/>
    <w:rsid w:val="2E7B7833"/>
    <w:rsid w:val="2E852F52"/>
    <w:rsid w:val="2E88683D"/>
    <w:rsid w:val="2E8ABF03"/>
    <w:rsid w:val="2EAF3BD3"/>
    <w:rsid w:val="2EB13A19"/>
    <w:rsid w:val="2ECC9884"/>
    <w:rsid w:val="2ED5D3D0"/>
    <w:rsid w:val="2EF16124"/>
    <w:rsid w:val="2EF424CE"/>
    <w:rsid w:val="2EF84FE3"/>
    <w:rsid w:val="2F1566E9"/>
    <w:rsid w:val="2F170C05"/>
    <w:rsid w:val="2F18F2EE"/>
    <w:rsid w:val="2F18FFD0"/>
    <w:rsid w:val="2F2BA7E8"/>
    <w:rsid w:val="2F589851"/>
    <w:rsid w:val="2F5ECCB9"/>
    <w:rsid w:val="2F66813A"/>
    <w:rsid w:val="2F6ACE30"/>
    <w:rsid w:val="2F711112"/>
    <w:rsid w:val="2F7D2564"/>
    <w:rsid w:val="2F878781"/>
    <w:rsid w:val="2F9429A7"/>
    <w:rsid w:val="2FA6BE07"/>
    <w:rsid w:val="2FAC5CF3"/>
    <w:rsid w:val="2FADF091"/>
    <w:rsid w:val="2FC15BD7"/>
    <w:rsid w:val="2FCDE67E"/>
    <w:rsid w:val="2FCEFA58"/>
    <w:rsid w:val="2FDA71BD"/>
    <w:rsid w:val="2FDC7D86"/>
    <w:rsid w:val="2FE296E7"/>
    <w:rsid w:val="2FE44DB8"/>
    <w:rsid w:val="2FE5EA1F"/>
    <w:rsid w:val="2FE9652D"/>
    <w:rsid w:val="2FF37E86"/>
    <w:rsid w:val="2FF3A822"/>
    <w:rsid w:val="2FFB6C0C"/>
    <w:rsid w:val="3006D2FD"/>
    <w:rsid w:val="300CED6B"/>
    <w:rsid w:val="3010155A"/>
    <w:rsid w:val="3017F7C4"/>
    <w:rsid w:val="301A5E01"/>
    <w:rsid w:val="30206BF5"/>
    <w:rsid w:val="30221878"/>
    <w:rsid w:val="3025EF83"/>
    <w:rsid w:val="30442238"/>
    <w:rsid w:val="30465BAE"/>
    <w:rsid w:val="30483895"/>
    <w:rsid w:val="304A3AF7"/>
    <w:rsid w:val="306726B6"/>
    <w:rsid w:val="306B7612"/>
    <w:rsid w:val="3083FDDE"/>
    <w:rsid w:val="30846FD7"/>
    <w:rsid w:val="309A7AD5"/>
    <w:rsid w:val="309DF61E"/>
    <w:rsid w:val="30B5D440"/>
    <w:rsid w:val="30CFD543"/>
    <w:rsid w:val="30E5026C"/>
    <w:rsid w:val="30E78801"/>
    <w:rsid w:val="30FA159C"/>
    <w:rsid w:val="311A688E"/>
    <w:rsid w:val="31263256"/>
    <w:rsid w:val="3127BEE2"/>
    <w:rsid w:val="3140CC99"/>
    <w:rsid w:val="3153D9D5"/>
    <w:rsid w:val="3164E71C"/>
    <w:rsid w:val="31650373"/>
    <w:rsid w:val="3173948B"/>
    <w:rsid w:val="3179C6CB"/>
    <w:rsid w:val="31830DB7"/>
    <w:rsid w:val="3184028F"/>
    <w:rsid w:val="31848170"/>
    <w:rsid w:val="31859541"/>
    <w:rsid w:val="31992432"/>
    <w:rsid w:val="31AA9B26"/>
    <w:rsid w:val="31AFAD78"/>
    <w:rsid w:val="31B2A2DB"/>
    <w:rsid w:val="31BB4106"/>
    <w:rsid w:val="31BD693E"/>
    <w:rsid w:val="31BDE8D9"/>
    <w:rsid w:val="31C42119"/>
    <w:rsid w:val="31CC79A3"/>
    <w:rsid w:val="31DC0069"/>
    <w:rsid w:val="31E20849"/>
    <w:rsid w:val="31FC3439"/>
    <w:rsid w:val="321A23DA"/>
    <w:rsid w:val="321DEE55"/>
    <w:rsid w:val="32474854"/>
    <w:rsid w:val="3248A3B9"/>
    <w:rsid w:val="324E2311"/>
    <w:rsid w:val="325093B0"/>
    <w:rsid w:val="32524CAB"/>
    <w:rsid w:val="325EE733"/>
    <w:rsid w:val="3268BA41"/>
    <w:rsid w:val="32769145"/>
    <w:rsid w:val="327ACFC5"/>
    <w:rsid w:val="327C8337"/>
    <w:rsid w:val="327E2DB9"/>
    <w:rsid w:val="3287F3F9"/>
    <w:rsid w:val="328F28EA"/>
    <w:rsid w:val="32910D59"/>
    <w:rsid w:val="329136DF"/>
    <w:rsid w:val="32A6B37E"/>
    <w:rsid w:val="32C355F6"/>
    <w:rsid w:val="32D2D3BB"/>
    <w:rsid w:val="32D34691"/>
    <w:rsid w:val="32D6DD86"/>
    <w:rsid w:val="32DFDB59"/>
    <w:rsid w:val="32E4197A"/>
    <w:rsid w:val="32E82FF8"/>
    <w:rsid w:val="32FBEC9F"/>
    <w:rsid w:val="32FC3C8C"/>
    <w:rsid w:val="33018F36"/>
    <w:rsid w:val="33082719"/>
    <w:rsid w:val="33098FE2"/>
    <w:rsid w:val="332B48E4"/>
    <w:rsid w:val="3339E9B3"/>
    <w:rsid w:val="333D6B13"/>
    <w:rsid w:val="33466145"/>
    <w:rsid w:val="3346FA74"/>
    <w:rsid w:val="334FB4A7"/>
    <w:rsid w:val="33570D2C"/>
    <w:rsid w:val="335AD3B4"/>
    <w:rsid w:val="33686137"/>
    <w:rsid w:val="33727802"/>
    <w:rsid w:val="337FD957"/>
    <w:rsid w:val="33A46DE8"/>
    <w:rsid w:val="33ADD824"/>
    <w:rsid w:val="33C4E7A1"/>
    <w:rsid w:val="33D0FE20"/>
    <w:rsid w:val="33DD92FD"/>
    <w:rsid w:val="33DE3D09"/>
    <w:rsid w:val="33E8D80C"/>
    <w:rsid w:val="33ED64A3"/>
    <w:rsid w:val="33F4CB84"/>
    <w:rsid w:val="341F28C3"/>
    <w:rsid w:val="34258DBC"/>
    <w:rsid w:val="3431B65E"/>
    <w:rsid w:val="3436AB39"/>
    <w:rsid w:val="3439A19A"/>
    <w:rsid w:val="34446449"/>
    <w:rsid w:val="344474F0"/>
    <w:rsid w:val="34484F88"/>
    <w:rsid w:val="34496F0B"/>
    <w:rsid w:val="34497973"/>
    <w:rsid w:val="3449ED23"/>
    <w:rsid w:val="345649DA"/>
    <w:rsid w:val="345F35D3"/>
    <w:rsid w:val="346B1847"/>
    <w:rsid w:val="3472BE74"/>
    <w:rsid w:val="34767F1F"/>
    <w:rsid w:val="347EB9BF"/>
    <w:rsid w:val="348D462C"/>
    <w:rsid w:val="348FA872"/>
    <w:rsid w:val="3491A015"/>
    <w:rsid w:val="34948F12"/>
    <w:rsid w:val="349D5F97"/>
    <w:rsid w:val="34A650B0"/>
    <w:rsid w:val="34B2DF67"/>
    <w:rsid w:val="34B6080A"/>
    <w:rsid w:val="34D8ECDE"/>
    <w:rsid w:val="34DCC786"/>
    <w:rsid w:val="34DFB330"/>
    <w:rsid w:val="34E231A6"/>
    <w:rsid w:val="34E74EB4"/>
    <w:rsid w:val="34FE9730"/>
    <w:rsid w:val="3506341A"/>
    <w:rsid w:val="351260EE"/>
    <w:rsid w:val="3516DE27"/>
    <w:rsid w:val="351AF154"/>
    <w:rsid w:val="35296925"/>
    <w:rsid w:val="35299012"/>
    <w:rsid w:val="352D3C9C"/>
    <w:rsid w:val="3533D4FB"/>
    <w:rsid w:val="3535C267"/>
    <w:rsid w:val="353BC281"/>
    <w:rsid w:val="35476C7C"/>
    <w:rsid w:val="35490A42"/>
    <w:rsid w:val="3549A885"/>
    <w:rsid w:val="354C6C98"/>
    <w:rsid w:val="35554AC7"/>
    <w:rsid w:val="35558F17"/>
    <w:rsid w:val="3562F03E"/>
    <w:rsid w:val="35955C48"/>
    <w:rsid w:val="35B35673"/>
    <w:rsid w:val="35B42C8C"/>
    <w:rsid w:val="35C04914"/>
    <w:rsid w:val="35C23573"/>
    <w:rsid w:val="35C8AE1B"/>
    <w:rsid w:val="35DDE710"/>
    <w:rsid w:val="35F62A91"/>
    <w:rsid w:val="361F3F06"/>
    <w:rsid w:val="362C63B8"/>
    <w:rsid w:val="36422111"/>
    <w:rsid w:val="36533A00"/>
    <w:rsid w:val="365DB17D"/>
    <w:rsid w:val="365ECF89"/>
    <w:rsid w:val="3660CAEA"/>
    <w:rsid w:val="3663FBAD"/>
    <w:rsid w:val="366CCFFE"/>
    <w:rsid w:val="366FEF63"/>
    <w:rsid w:val="3674247D"/>
    <w:rsid w:val="36779972"/>
    <w:rsid w:val="3678930B"/>
    <w:rsid w:val="367AE1C2"/>
    <w:rsid w:val="367C1203"/>
    <w:rsid w:val="367C2EEF"/>
    <w:rsid w:val="367CCD95"/>
    <w:rsid w:val="36918248"/>
    <w:rsid w:val="369F87D6"/>
    <w:rsid w:val="36AC42AA"/>
    <w:rsid w:val="36B76B26"/>
    <w:rsid w:val="36BE6DEF"/>
    <w:rsid w:val="36CF6329"/>
    <w:rsid w:val="36DC90E3"/>
    <w:rsid w:val="36DFD9B2"/>
    <w:rsid w:val="36E1C258"/>
    <w:rsid w:val="36EFBDFF"/>
    <w:rsid w:val="36F82C01"/>
    <w:rsid w:val="370243FD"/>
    <w:rsid w:val="370CF891"/>
    <w:rsid w:val="3712C1F1"/>
    <w:rsid w:val="3716B420"/>
    <w:rsid w:val="37250565"/>
    <w:rsid w:val="372DD366"/>
    <w:rsid w:val="373C1784"/>
    <w:rsid w:val="374493F4"/>
    <w:rsid w:val="3758A8F6"/>
    <w:rsid w:val="37726380"/>
    <w:rsid w:val="37777911"/>
    <w:rsid w:val="377E03C5"/>
    <w:rsid w:val="3781EB29"/>
    <w:rsid w:val="378BB36A"/>
    <w:rsid w:val="378CA92D"/>
    <w:rsid w:val="379E454C"/>
    <w:rsid w:val="37E1C6EC"/>
    <w:rsid w:val="37E9084F"/>
    <w:rsid w:val="37EB5F46"/>
    <w:rsid w:val="37EBFFD8"/>
    <w:rsid w:val="37FBF6D3"/>
    <w:rsid w:val="3802A235"/>
    <w:rsid w:val="3805E0FC"/>
    <w:rsid w:val="38067DF1"/>
    <w:rsid w:val="3807BA31"/>
    <w:rsid w:val="381EEF76"/>
    <w:rsid w:val="382D2A5D"/>
    <w:rsid w:val="383A221D"/>
    <w:rsid w:val="3845B032"/>
    <w:rsid w:val="384A63B5"/>
    <w:rsid w:val="3875350D"/>
    <w:rsid w:val="3876F49A"/>
    <w:rsid w:val="387DBFA8"/>
    <w:rsid w:val="387F1033"/>
    <w:rsid w:val="3884E1DB"/>
    <w:rsid w:val="38993B99"/>
    <w:rsid w:val="38B7AD14"/>
    <w:rsid w:val="38B95B7F"/>
    <w:rsid w:val="38BDE5C4"/>
    <w:rsid w:val="38C00CA8"/>
    <w:rsid w:val="38D02A2D"/>
    <w:rsid w:val="38D97189"/>
    <w:rsid w:val="38D99AD9"/>
    <w:rsid w:val="38DD6598"/>
    <w:rsid w:val="38EAEBE1"/>
    <w:rsid w:val="390E6941"/>
    <w:rsid w:val="391BC0AB"/>
    <w:rsid w:val="393C5FFF"/>
    <w:rsid w:val="3942153F"/>
    <w:rsid w:val="395743B6"/>
    <w:rsid w:val="396152D3"/>
    <w:rsid w:val="396BE3B0"/>
    <w:rsid w:val="3970C215"/>
    <w:rsid w:val="3975CD69"/>
    <w:rsid w:val="39850E7F"/>
    <w:rsid w:val="39912EAF"/>
    <w:rsid w:val="39979F44"/>
    <w:rsid w:val="39A3CDDF"/>
    <w:rsid w:val="39B550F2"/>
    <w:rsid w:val="39CADBD7"/>
    <w:rsid w:val="39D78D7A"/>
    <w:rsid w:val="39D7D4FD"/>
    <w:rsid w:val="39EBB270"/>
    <w:rsid w:val="39F63E54"/>
    <w:rsid w:val="39F70293"/>
    <w:rsid w:val="39FA81BB"/>
    <w:rsid w:val="39FAE6B3"/>
    <w:rsid w:val="3A03FCDE"/>
    <w:rsid w:val="3A0F33A4"/>
    <w:rsid w:val="3A1C9C6E"/>
    <w:rsid w:val="3A1DE55A"/>
    <w:rsid w:val="3A4BC798"/>
    <w:rsid w:val="3A5BDD09"/>
    <w:rsid w:val="3A65C133"/>
    <w:rsid w:val="3A739A9C"/>
    <w:rsid w:val="3A740457"/>
    <w:rsid w:val="3A8BA6AC"/>
    <w:rsid w:val="3A929576"/>
    <w:rsid w:val="3A9DA4DE"/>
    <w:rsid w:val="3AC07F2C"/>
    <w:rsid w:val="3AC0DC26"/>
    <w:rsid w:val="3AE33C2B"/>
    <w:rsid w:val="3AE7BE97"/>
    <w:rsid w:val="3AEBA0D5"/>
    <w:rsid w:val="3B16C798"/>
    <w:rsid w:val="3B2C4BD0"/>
    <w:rsid w:val="3B31C881"/>
    <w:rsid w:val="3B606625"/>
    <w:rsid w:val="3B60CB3C"/>
    <w:rsid w:val="3B72D5EF"/>
    <w:rsid w:val="3B7CB2CB"/>
    <w:rsid w:val="3B922BA2"/>
    <w:rsid w:val="3B96521C"/>
    <w:rsid w:val="3BB120B9"/>
    <w:rsid w:val="3BD58FCC"/>
    <w:rsid w:val="3C294459"/>
    <w:rsid w:val="3C2B8CCA"/>
    <w:rsid w:val="3C310B47"/>
    <w:rsid w:val="3C4E5A28"/>
    <w:rsid w:val="3C5C25C0"/>
    <w:rsid w:val="3C63207E"/>
    <w:rsid w:val="3C63E63A"/>
    <w:rsid w:val="3C795BC6"/>
    <w:rsid w:val="3C79E116"/>
    <w:rsid w:val="3C80F60B"/>
    <w:rsid w:val="3C82A215"/>
    <w:rsid w:val="3C83F40B"/>
    <w:rsid w:val="3C918DCB"/>
    <w:rsid w:val="3C9CF0BA"/>
    <w:rsid w:val="3C9DCF60"/>
    <w:rsid w:val="3CA7F2D9"/>
    <w:rsid w:val="3CABA03C"/>
    <w:rsid w:val="3CBA8084"/>
    <w:rsid w:val="3CC3906C"/>
    <w:rsid w:val="3CD9EF14"/>
    <w:rsid w:val="3CE5AB29"/>
    <w:rsid w:val="3CE8A9C0"/>
    <w:rsid w:val="3CF26099"/>
    <w:rsid w:val="3CF92F17"/>
    <w:rsid w:val="3CFCCDCF"/>
    <w:rsid w:val="3D01B8C2"/>
    <w:rsid w:val="3D0D9340"/>
    <w:rsid w:val="3D0E368D"/>
    <w:rsid w:val="3D0EA650"/>
    <w:rsid w:val="3D1F2A30"/>
    <w:rsid w:val="3D2122DC"/>
    <w:rsid w:val="3D3B2F3D"/>
    <w:rsid w:val="3D425532"/>
    <w:rsid w:val="3D46D466"/>
    <w:rsid w:val="3D54E02C"/>
    <w:rsid w:val="3D6AC148"/>
    <w:rsid w:val="3D75802E"/>
    <w:rsid w:val="3D812CEC"/>
    <w:rsid w:val="3D885579"/>
    <w:rsid w:val="3D8A72F3"/>
    <w:rsid w:val="3D8C97C7"/>
    <w:rsid w:val="3D911C25"/>
    <w:rsid w:val="3D9999D6"/>
    <w:rsid w:val="3D9E12E6"/>
    <w:rsid w:val="3DA860FF"/>
    <w:rsid w:val="3DAE9C16"/>
    <w:rsid w:val="3DCA1E9F"/>
    <w:rsid w:val="3DCDDCD9"/>
    <w:rsid w:val="3DD15066"/>
    <w:rsid w:val="3DD994C3"/>
    <w:rsid w:val="3DDD0355"/>
    <w:rsid w:val="3DF93136"/>
    <w:rsid w:val="3E2AB4D9"/>
    <w:rsid w:val="3E35E684"/>
    <w:rsid w:val="3E3AA6F6"/>
    <w:rsid w:val="3E3BBE3B"/>
    <w:rsid w:val="3E467AC2"/>
    <w:rsid w:val="3E4D32F6"/>
    <w:rsid w:val="3E5320B0"/>
    <w:rsid w:val="3E6DFB8B"/>
    <w:rsid w:val="3E704713"/>
    <w:rsid w:val="3E71985D"/>
    <w:rsid w:val="3E77E5FF"/>
    <w:rsid w:val="3E8314C7"/>
    <w:rsid w:val="3E9C6BE1"/>
    <w:rsid w:val="3EA340A2"/>
    <w:rsid w:val="3EABB902"/>
    <w:rsid w:val="3EAD6B6E"/>
    <w:rsid w:val="3EB170DA"/>
    <w:rsid w:val="3EB81B08"/>
    <w:rsid w:val="3EFA83EF"/>
    <w:rsid w:val="3EFE5147"/>
    <w:rsid w:val="3F262DDE"/>
    <w:rsid w:val="3F264354"/>
    <w:rsid w:val="3F2ABFA4"/>
    <w:rsid w:val="3F4F024E"/>
    <w:rsid w:val="3F532657"/>
    <w:rsid w:val="3F61DB6A"/>
    <w:rsid w:val="3F75ABA6"/>
    <w:rsid w:val="3F7CAA06"/>
    <w:rsid w:val="3F83EAC6"/>
    <w:rsid w:val="3F860BDF"/>
    <w:rsid w:val="3F93DB71"/>
    <w:rsid w:val="3F97171A"/>
    <w:rsid w:val="3F9BD066"/>
    <w:rsid w:val="3F9C3831"/>
    <w:rsid w:val="3FA5CA4A"/>
    <w:rsid w:val="3FC2CFAE"/>
    <w:rsid w:val="3FC6853A"/>
    <w:rsid w:val="3FCB9CEC"/>
    <w:rsid w:val="3FCEFE9F"/>
    <w:rsid w:val="3FD544F5"/>
    <w:rsid w:val="3FD7CEE1"/>
    <w:rsid w:val="3FE4E32E"/>
    <w:rsid w:val="3FF22146"/>
    <w:rsid w:val="3FF52C7E"/>
    <w:rsid w:val="3FF767F0"/>
    <w:rsid w:val="40036024"/>
    <w:rsid w:val="40080D3C"/>
    <w:rsid w:val="40083380"/>
    <w:rsid w:val="400E0147"/>
    <w:rsid w:val="4011B972"/>
    <w:rsid w:val="4017F135"/>
    <w:rsid w:val="401A9683"/>
    <w:rsid w:val="40231135"/>
    <w:rsid w:val="402B44CF"/>
    <w:rsid w:val="402E2882"/>
    <w:rsid w:val="4031B7D8"/>
    <w:rsid w:val="40955F2C"/>
    <w:rsid w:val="4097B065"/>
    <w:rsid w:val="40A4FB09"/>
    <w:rsid w:val="40ABAE77"/>
    <w:rsid w:val="40B01276"/>
    <w:rsid w:val="40B47FE2"/>
    <w:rsid w:val="40B8BF74"/>
    <w:rsid w:val="40F9048D"/>
    <w:rsid w:val="41036130"/>
    <w:rsid w:val="41139689"/>
    <w:rsid w:val="41394A64"/>
    <w:rsid w:val="413AE94B"/>
    <w:rsid w:val="413BAFC3"/>
    <w:rsid w:val="41416932"/>
    <w:rsid w:val="414364AC"/>
    <w:rsid w:val="414B85F8"/>
    <w:rsid w:val="414F6B5C"/>
    <w:rsid w:val="415B1961"/>
    <w:rsid w:val="415DBE9C"/>
    <w:rsid w:val="416117A0"/>
    <w:rsid w:val="4162559B"/>
    <w:rsid w:val="417007F4"/>
    <w:rsid w:val="4174F7F3"/>
    <w:rsid w:val="41776543"/>
    <w:rsid w:val="417BE29F"/>
    <w:rsid w:val="41851CEB"/>
    <w:rsid w:val="419CB9DB"/>
    <w:rsid w:val="41A16B44"/>
    <w:rsid w:val="41ACA95F"/>
    <w:rsid w:val="41AD89D3"/>
    <w:rsid w:val="41B2F54B"/>
    <w:rsid w:val="41C3F479"/>
    <w:rsid w:val="41C935CA"/>
    <w:rsid w:val="41D40CA3"/>
    <w:rsid w:val="41D4E84E"/>
    <w:rsid w:val="41E081DA"/>
    <w:rsid w:val="41E50F29"/>
    <w:rsid w:val="41F97FA0"/>
    <w:rsid w:val="41F9C214"/>
    <w:rsid w:val="41FD1613"/>
    <w:rsid w:val="421755B3"/>
    <w:rsid w:val="4219E351"/>
    <w:rsid w:val="42381FB1"/>
    <w:rsid w:val="42511FE1"/>
    <w:rsid w:val="42548FD5"/>
    <w:rsid w:val="42696EED"/>
    <w:rsid w:val="4269BB00"/>
    <w:rsid w:val="4292CAB9"/>
    <w:rsid w:val="42A0DEEA"/>
    <w:rsid w:val="42A30AEF"/>
    <w:rsid w:val="42A4E9AE"/>
    <w:rsid w:val="42AD05E6"/>
    <w:rsid w:val="42B3D81A"/>
    <w:rsid w:val="42C39BAE"/>
    <w:rsid w:val="42C4C4CE"/>
    <w:rsid w:val="42D653FD"/>
    <w:rsid w:val="42E429B9"/>
    <w:rsid w:val="42EBE4D0"/>
    <w:rsid w:val="42F5C076"/>
    <w:rsid w:val="43010FC1"/>
    <w:rsid w:val="431D25A8"/>
    <w:rsid w:val="4320A419"/>
    <w:rsid w:val="4326CEA1"/>
    <w:rsid w:val="4339686F"/>
    <w:rsid w:val="43493098"/>
    <w:rsid w:val="435A950B"/>
    <w:rsid w:val="4376EEBB"/>
    <w:rsid w:val="437EC8E5"/>
    <w:rsid w:val="4384C24A"/>
    <w:rsid w:val="438BFD63"/>
    <w:rsid w:val="438DF401"/>
    <w:rsid w:val="43A858BB"/>
    <w:rsid w:val="43BD5F8A"/>
    <w:rsid w:val="43CF6E9E"/>
    <w:rsid w:val="43E06F07"/>
    <w:rsid w:val="4411C44F"/>
    <w:rsid w:val="4412795F"/>
    <w:rsid w:val="4419591A"/>
    <w:rsid w:val="441B710E"/>
    <w:rsid w:val="4423CB2E"/>
    <w:rsid w:val="44302C38"/>
    <w:rsid w:val="443EDB50"/>
    <w:rsid w:val="4441311C"/>
    <w:rsid w:val="44449E13"/>
    <w:rsid w:val="444FA796"/>
    <w:rsid w:val="44514107"/>
    <w:rsid w:val="44556FA8"/>
    <w:rsid w:val="44606DEE"/>
    <w:rsid w:val="446260E9"/>
    <w:rsid w:val="446AF266"/>
    <w:rsid w:val="447D3226"/>
    <w:rsid w:val="447DB76C"/>
    <w:rsid w:val="44942BC9"/>
    <w:rsid w:val="449E0C49"/>
    <w:rsid w:val="44A00FBF"/>
    <w:rsid w:val="44A6FEDC"/>
    <w:rsid w:val="44C89DA1"/>
    <w:rsid w:val="44DD3D0F"/>
    <w:rsid w:val="44FA92E4"/>
    <w:rsid w:val="450EA363"/>
    <w:rsid w:val="45128226"/>
    <w:rsid w:val="452092AB"/>
    <w:rsid w:val="4527CD8F"/>
    <w:rsid w:val="452C54CD"/>
    <w:rsid w:val="4532E530"/>
    <w:rsid w:val="453D315F"/>
    <w:rsid w:val="453DEC57"/>
    <w:rsid w:val="456849A7"/>
    <w:rsid w:val="458ED17F"/>
    <w:rsid w:val="459A0128"/>
    <w:rsid w:val="45A71BF2"/>
    <w:rsid w:val="45D58B10"/>
    <w:rsid w:val="45D67413"/>
    <w:rsid w:val="45D6B3AD"/>
    <w:rsid w:val="45D87FAC"/>
    <w:rsid w:val="45DAABB1"/>
    <w:rsid w:val="45E23AD9"/>
    <w:rsid w:val="45FA71D5"/>
    <w:rsid w:val="461ECC8F"/>
    <w:rsid w:val="4625689B"/>
    <w:rsid w:val="4633FC79"/>
    <w:rsid w:val="46387590"/>
    <w:rsid w:val="46428D47"/>
    <w:rsid w:val="465E8E58"/>
    <w:rsid w:val="4661646D"/>
    <w:rsid w:val="466F12C2"/>
    <w:rsid w:val="46795923"/>
    <w:rsid w:val="4680D15A"/>
    <w:rsid w:val="46994904"/>
    <w:rsid w:val="469DC56A"/>
    <w:rsid w:val="46A55709"/>
    <w:rsid w:val="46A5A083"/>
    <w:rsid w:val="46A75D06"/>
    <w:rsid w:val="46B23207"/>
    <w:rsid w:val="46C39FCE"/>
    <w:rsid w:val="46D5B516"/>
    <w:rsid w:val="46D77E8F"/>
    <w:rsid w:val="46E78765"/>
    <w:rsid w:val="46E8ED84"/>
    <w:rsid w:val="46EA61D9"/>
    <w:rsid w:val="46F6EB76"/>
    <w:rsid w:val="46FEF705"/>
    <w:rsid w:val="47044CD9"/>
    <w:rsid w:val="47079FE8"/>
    <w:rsid w:val="470EC6DD"/>
    <w:rsid w:val="471560BF"/>
    <w:rsid w:val="47315539"/>
    <w:rsid w:val="4742DEBD"/>
    <w:rsid w:val="47779886"/>
    <w:rsid w:val="47839972"/>
    <w:rsid w:val="47989373"/>
    <w:rsid w:val="47BAD4CA"/>
    <w:rsid w:val="47C05964"/>
    <w:rsid w:val="47D86C25"/>
    <w:rsid w:val="47E5B22D"/>
    <w:rsid w:val="47E6C79D"/>
    <w:rsid w:val="47EA1A6D"/>
    <w:rsid w:val="47FAB4FC"/>
    <w:rsid w:val="480CAF80"/>
    <w:rsid w:val="48156313"/>
    <w:rsid w:val="48248429"/>
    <w:rsid w:val="48327D26"/>
    <w:rsid w:val="48417801"/>
    <w:rsid w:val="4848C385"/>
    <w:rsid w:val="4857864D"/>
    <w:rsid w:val="4870AEAA"/>
    <w:rsid w:val="48740B6B"/>
    <w:rsid w:val="48751247"/>
    <w:rsid w:val="48869737"/>
    <w:rsid w:val="48888DA5"/>
    <w:rsid w:val="488AFFE4"/>
    <w:rsid w:val="488DEA1E"/>
    <w:rsid w:val="4894905C"/>
    <w:rsid w:val="48AD673E"/>
    <w:rsid w:val="48C14478"/>
    <w:rsid w:val="48C520FE"/>
    <w:rsid w:val="48C56186"/>
    <w:rsid w:val="48D1A1EA"/>
    <w:rsid w:val="48D678A8"/>
    <w:rsid w:val="48E9499E"/>
    <w:rsid w:val="48F6B998"/>
    <w:rsid w:val="48FBA077"/>
    <w:rsid w:val="49060B3C"/>
    <w:rsid w:val="490FADD6"/>
    <w:rsid w:val="4910D350"/>
    <w:rsid w:val="49340652"/>
    <w:rsid w:val="493EBFA8"/>
    <w:rsid w:val="49400522"/>
    <w:rsid w:val="4951178B"/>
    <w:rsid w:val="495893B3"/>
    <w:rsid w:val="49594588"/>
    <w:rsid w:val="49601196"/>
    <w:rsid w:val="496D1B85"/>
    <w:rsid w:val="498BC574"/>
    <w:rsid w:val="4995D435"/>
    <w:rsid w:val="4998F680"/>
    <w:rsid w:val="49A1F37A"/>
    <w:rsid w:val="49B00779"/>
    <w:rsid w:val="49B5508A"/>
    <w:rsid w:val="49D7A793"/>
    <w:rsid w:val="49DFA498"/>
    <w:rsid w:val="49E1CA34"/>
    <w:rsid w:val="49E493E6"/>
    <w:rsid w:val="49EB93BF"/>
    <w:rsid w:val="49F64ACE"/>
    <w:rsid w:val="4A102700"/>
    <w:rsid w:val="4A1D6F6A"/>
    <w:rsid w:val="4A20BFCA"/>
    <w:rsid w:val="4A369FFC"/>
    <w:rsid w:val="4A428E2D"/>
    <w:rsid w:val="4A57FFED"/>
    <w:rsid w:val="4A7248A4"/>
    <w:rsid w:val="4AA99C99"/>
    <w:rsid w:val="4AAAB688"/>
    <w:rsid w:val="4AB817CB"/>
    <w:rsid w:val="4ABCCEAC"/>
    <w:rsid w:val="4AC86644"/>
    <w:rsid w:val="4AC8D990"/>
    <w:rsid w:val="4ADDFC54"/>
    <w:rsid w:val="4B04BCAC"/>
    <w:rsid w:val="4B1DB057"/>
    <w:rsid w:val="4B26EB7D"/>
    <w:rsid w:val="4B47A82C"/>
    <w:rsid w:val="4B4D23E6"/>
    <w:rsid w:val="4B507F8A"/>
    <w:rsid w:val="4B51E38D"/>
    <w:rsid w:val="4B54427D"/>
    <w:rsid w:val="4B6CBA96"/>
    <w:rsid w:val="4B6FF6C1"/>
    <w:rsid w:val="4B8F270F"/>
    <w:rsid w:val="4BB1B3C0"/>
    <w:rsid w:val="4BBBCB42"/>
    <w:rsid w:val="4BBDCA0A"/>
    <w:rsid w:val="4BBF4143"/>
    <w:rsid w:val="4BC825F7"/>
    <w:rsid w:val="4BCAC3E2"/>
    <w:rsid w:val="4BCAF992"/>
    <w:rsid w:val="4BCEE6D2"/>
    <w:rsid w:val="4BD26828"/>
    <w:rsid w:val="4BE09378"/>
    <w:rsid w:val="4C00F17A"/>
    <w:rsid w:val="4C22617B"/>
    <w:rsid w:val="4C33F0E3"/>
    <w:rsid w:val="4C3A4404"/>
    <w:rsid w:val="4C4F1C97"/>
    <w:rsid w:val="4C6B3D62"/>
    <w:rsid w:val="4C752D26"/>
    <w:rsid w:val="4C7BC91A"/>
    <w:rsid w:val="4C817295"/>
    <w:rsid w:val="4C88B84D"/>
    <w:rsid w:val="4C8965E5"/>
    <w:rsid w:val="4C8EE1FB"/>
    <w:rsid w:val="4C91C15D"/>
    <w:rsid w:val="4C9DC765"/>
    <w:rsid w:val="4CBE9546"/>
    <w:rsid w:val="4CC1B7A4"/>
    <w:rsid w:val="4CC2F688"/>
    <w:rsid w:val="4CD23DC4"/>
    <w:rsid w:val="4CD39998"/>
    <w:rsid w:val="4CE50D33"/>
    <w:rsid w:val="4CE5C3B7"/>
    <w:rsid w:val="4CEE6BFB"/>
    <w:rsid w:val="4CFB7FE0"/>
    <w:rsid w:val="4D001A20"/>
    <w:rsid w:val="4D0031ED"/>
    <w:rsid w:val="4D1651CA"/>
    <w:rsid w:val="4D1FF795"/>
    <w:rsid w:val="4D207B71"/>
    <w:rsid w:val="4D218AC2"/>
    <w:rsid w:val="4D2BC24F"/>
    <w:rsid w:val="4D2F00B8"/>
    <w:rsid w:val="4D4417D9"/>
    <w:rsid w:val="4D5A085A"/>
    <w:rsid w:val="4D772744"/>
    <w:rsid w:val="4D780AB1"/>
    <w:rsid w:val="4D7B0DD9"/>
    <w:rsid w:val="4D7E7536"/>
    <w:rsid w:val="4D816AEB"/>
    <w:rsid w:val="4D864EAB"/>
    <w:rsid w:val="4D91B742"/>
    <w:rsid w:val="4D923B67"/>
    <w:rsid w:val="4D9F34B4"/>
    <w:rsid w:val="4D9FDDCF"/>
    <w:rsid w:val="4DA1CAB7"/>
    <w:rsid w:val="4DA9298A"/>
    <w:rsid w:val="4DB0B61F"/>
    <w:rsid w:val="4DC2BFEE"/>
    <w:rsid w:val="4DC30676"/>
    <w:rsid w:val="4DE3C05A"/>
    <w:rsid w:val="4DF1DC08"/>
    <w:rsid w:val="4DF83E12"/>
    <w:rsid w:val="4DFD92E5"/>
    <w:rsid w:val="4E0252F6"/>
    <w:rsid w:val="4E031054"/>
    <w:rsid w:val="4E119D43"/>
    <w:rsid w:val="4E1FCC04"/>
    <w:rsid w:val="4E321717"/>
    <w:rsid w:val="4E3FE97A"/>
    <w:rsid w:val="4E476DE5"/>
    <w:rsid w:val="4E5BF2D8"/>
    <w:rsid w:val="4E5E8A4B"/>
    <w:rsid w:val="4E68A0AE"/>
    <w:rsid w:val="4E765B23"/>
    <w:rsid w:val="4E789FAC"/>
    <w:rsid w:val="4E794E71"/>
    <w:rsid w:val="4E8C0CDB"/>
    <w:rsid w:val="4E943965"/>
    <w:rsid w:val="4EA1BEAA"/>
    <w:rsid w:val="4EB41E20"/>
    <w:rsid w:val="4EB460F1"/>
    <w:rsid w:val="4EBB7B5F"/>
    <w:rsid w:val="4EBBC9C0"/>
    <w:rsid w:val="4EC2904A"/>
    <w:rsid w:val="4EC95704"/>
    <w:rsid w:val="4ECC4AA1"/>
    <w:rsid w:val="4ED6D5B3"/>
    <w:rsid w:val="4ED98089"/>
    <w:rsid w:val="4EDE7FFB"/>
    <w:rsid w:val="4EEF1F7E"/>
    <w:rsid w:val="4EF5D8BB"/>
    <w:rsid w:val="4F35003D"/>
    <w:rsid w:val="4F36FF6B"/>
    <w:rsid w:val="4F3D3EBB"/>
    <w:rsid w:val="4F457E88"/>
    <w:rsid w:val="4F47F6FA"/>
    <w:rsid w:val="4F4C872C"/>
    <w:rsid w:val="4F52CFC7"/>
    <w:rsid w:val="4F5AD9B8"/>
    <w:rsid w:val="4F6362D7"/>
    <w:rsid w:val="4F657E4C"/>
    <w:rsid w:val="4F71E4C6"/>
    <w:rsid w:val="4F931E72"/>
    <w:rsid w:val="4F9EEE8B"/>
    <w:rsid w:val="4FAC7088"/>
    <w:rsid w:val="4FB93737"/>
    <w:rsid w:val="4FC4E2AE"/>
    <w:rsid w:val="4FC6B409"/>
    <w:rsid w:val="4FD4B344"/>
    <w:rsid w:val="4FD9354F"/>
    <w:rsid w:val="4FE1DE9B"/>
    <w:rsid w:val="4FF29B88"/>
    <w:rsid w:val="4FFFC181"/>
    <w:rsid w:val="50262269"/>
    <w:rsid w:val="5027DD3C"/>
    <w:rsid w:val="5033CFAA"/>
    <w:rsid w:val="50391813"/>
    <w:rsid w:val="50486E7A"/>
    <w:rsid w:val="504C3E51"/>
    <w:rsid w:val="505A25B7"/>
    <w:rsid w:val="508C4576"/>
    <w:rsid w:val="50984D16"/>
    <w:rsid w:val="509F151F"/>
    <w:rsid w:val="50A11C6E"/>
    <w:rsid w:val="50A51D26"/>
    <w:rsid w:val="50AEC806"/>
    <w:rsid w:val="50B5AB60"/>
    <w:rsid w:val="50BA8139"/>
    <w:rsid w:val="50BF23E8"/>
    <w:rsid w:val="50C84B0C"/>
    <w:rsid w:val="50D2CFCC"/>
    <w:rsid w:val="50F1246B"/>
    <w:rsid w:val="5100C118"/>
    <w:rsid w:val="510DB527"/>
    <w:rsid w:val="5117C02D"/>
    <w:rsid w:val="511C0D43"/>
    <w:rsid w:val="514812EF"/>
    <w:rsid w:val="5154C208"/>
    <w:rsid w:val="51550798"/>
    <w:rsid w:val="517181DC"/>
    <w:rsid w:val="5174DDA3"/>
    <w:rsid w:val="517CC74E"/>
    <w:rsid w:val="51827C0F"/>
    <w:rsid w:val="51ADEE0F"/>
    <w:rsid w:val="51B7EC87"/>
    <w:rsid w:val="51DAECC0"/>
    <w:rsid w:val="51E2C68C"/>
    <w:rsid w:val="51E425D5"/>
    <w:rsid w:val="51FC1F22"/>
    <w:rsid w:val="5200F7C6"/>
    <w:rsid w:val="52188350"/>
    <w:rsid w:val="52205543"/>
    <w:rsid w:val="5225693F"/>
    <w:rsid w:val="523077E9"/>
    <w:rsid w:val="5232DB2A"/>
    <w:rsid w:val="5235128C"/>
    <w:rsid w:val="524C030C"/>
    <w:rsid w:val="524F198D"/>
    <w:rsid w:val="52524015"/>
    <w:rsid w:val="525870BF"/>
    <w:rsid w:val="526CA0FF"/>
    <w:rsid w:val="5271AE80"/>
    <w:rsid w:val="52759218"/>
    <w:rsid w:val="527AB4BB"/>
    <w:rsid w:val="5284C972"/>
    <w:rsid w:val="52963111"/>
    <w:rsid w:val="52A282BD"/>
    <w:rsid w:val="52BE7DA2"/>
    <w:rsid w:val="52C91DB6"/>
    <w:rsid w:val="52CADA38"/>
    <w:rsid w:val="52D9809C"/>
    <w:rsid w:val="52E596E4"/>
    <w:rsid w:val="52EFB21A"/>
    <w:rsid w:val="52F195F5"/>
    <w:rsid w:val="52F5DDD5"/>
    <w:rsid w:val="52FC8616"/>
    <w:rsid w:val="530F06D8"/>
    <w:rsid w:val="531018A9"/>
    <w:rsid w:val="5326B069"/>
    <w:rsid w:val="532A5222"/>
    <w:rsid w:val="5333E8E6"/>
    <w:rsid w:val="534D2FD4"/>
    <w:rsid w:val="536BA930"/>
    <w:rsid w:val="536E8848"/>
    <w:rsid w:val="5385D988"/>
    <w:rsid w:val="5386D25F"/>
    <w:rsid w:val="538A3A8C"/>
    <w:rsid w:val="5391E6A7"/>
    <w:rsid w:val="539B12B4"/>
    <w:rsid w:val="53A9333A"/>
    <w:rsid w:val="53B36151"/>
    <w:rsid w:val="53BD6660"/>
    <w:rsid w:val="53C109AB"/>
    <w:rsid w:val="53E95927"/>
    <w:rsid w:val="54032F36"/>
    <w:rsid w:val="5404BE1C"/>
    <w:rsid w:val="540A708E"/>
    <w:rsid w:val="5420EA8B"/>
    <w:rsid w:val="5451655D"/>
    <w:rsid w:val="545ECB5F"/>
    <w:rsid w:val="5468560B"/>
    <w:rsid w:val="546CA6A6"/>
    <w:rsid w:val="5479AF30"/>
    <w:rsid w:val="547B04AF"/>
    <w:rsid w:val="54B5F799"/>
    <w:rsid w:val="54BAA970"/>
    <w:rsid w:val="54BAF150"/>
    <w:rsid w:val="54BAF172"/>
    <w:rsid w:val="54CD70EA"/>
    <w:rsid w:val="54D9D2AC"/>
    <w:rsid w:val="54DC8815"/>
    <w:rsid w:val="54E33809"/>
    <w:rsid w:val="54FB4E5F"/>
    <w:rsid w:val="551AD26F"/>
    <w:rsid w:val="551CCCFF"/>
    <w:rsid w:val="551EC532"/>
    <w:rsid w:val="551F0929"/>
    <w:rsid w:val="55360955"/>
    <w:rsid w:val="55488490"/>
    <w:rsid w:val="5551360C"/>
    <w:rsid w:val="55638050"/>
    <w:rsid w:val="55736713"/>
    <w:rsid w:val="557E4041"/>
    <w:rsid w:val="558152CD"/>
    <w:rsid w:val="558A54ED"/>
    <w:rsid w:val="559325D4"/>
    <w:rsid w:val="55BA6DDB"/>
    <w:rsid w:val="55BC7B57"/>
    <w:rsid w:val="55BCBAEC"/>
    <w:rsid w:val="55C24BE1"/>
    <w:rsid w:val="55C9D2AB"/>
    <w:rsid w:val="55CE185B"/>
    <w:rsid w:val="55D86914"/>
    <w:rsid w:val="55DAF765"/>
    <w:rsid w:val="55F0CF7B"/>
    <w:rsid w:val="56004C29"/>
    <w:rsid w:val="56088763"/>
    <w:rsid w:val="56228909"/>
    <w:rsid w:val="563B4323"/>
    <w:rsid w:val="56445C4D"/>
    <w:rsid w:val="5657E9C5"/>
    <w:rsid w:val="565CA413"/>
    <w:rsid w:val="5660E3DA"/>
    <w:rsid w:val="566FA5DD"/>
    <w:rsid w:val="567D6A43"/>
    <w:rsid w:val="5690B2F8"/>
    <w:rsid w:val="56986082"/>
    <w:rsid w:val="56BCE809"/>
    <w:rsid w:val="56C11C52"/>
    <w:rsid w:val="56C19597"/>
    <w:rsid w:val="56D31D24"/>
    <w:rsid w:val="56D43713"/>
    <w:rsid w:val="56DD1987"/>
    <w:rsid w:val="56F387FA"/>
    <w:rsid w:val="57050183"/>
    <w:rsid w:val="570840AE"/>
    <w:rsid w:val="5710600A"/>
    <w:rsid w:val="57144B8F"/>
    <w:rsid w:val="572527F9"/>
    <w:rsid w:val="5728D138"/>
    <w:rsid w:val="5729C2BD"/>
    <w:rsid w:val="572B23D3"/>
    <w:rsid w:val="573F273E"/>
    <w:rsid w:val="57421150"/>
    <w:rsid w:val="57477903"/>
    <w:rsid w:val="574D153D"/>
    <w:rsid w:val="5769E8BC"/>
    <w:rsid w:val="5776C7C6"/>
    <w:rsid w:val="5784E431"/>
    <w:rsid w:val="57954A0E"/>
    <w:rsid w:val="579E862F"/>
    <w:rsid w:val="57BAAA62"/>
    <w:rsid w:val="57BF758B"/>
    <w:rsid w:val="57CDBEA6"/>
    <w:rsid w:val="57D4CAD5"/>
    <w:rsid w:val="57E15439"/>
    <w:rsid w:val="57E32022"/>
    <w:rsid w:val="57E4A040"/>
    <w:rsid w:val="57F16E22"/>
    <w:rsid w:val="5807F018"/>
    <w:rsid w:val="580C2151"/>
    <w:rsid w:val="580DCDEB"/>
    <w:rsid w:val="5814F06B"/>
    <w:rsid w:val="581E4FB3"/>
    <w:rsid w:val="58221632"/>
    <w:rsid w:val="58316E99"/>
    <w:rsid w:val="5833D156"/>
    <w:rsid w:val="5851AB77"/>
    <w:rsid w:val="5851FE40"/>
    <w:rsid w:val="585B156E"/>
    <w:rsid w:val="58615F77"/>
    <w:rsid w:val="5873966D"/>
    <w:rsid w:val="58853FD3"/>
    <w:rsid w:val="588682E9"/>
    <w:rsid w:val="588F58D5"/>
    <w:rsid w:val="588F96C7"/>
    <w:rsid w:val="589ED010"/>
    <w:rsid w:val="58A628C4"/>
    <w:rsid w:val="58AA8A07"/>
    <w:rsid w:val="58BEDA44"/>
    <w:rsid w:val="58C943B8"/>
    <w:rsid w:val="58CD504A"/>
    <w:rsid w:val="58CE5474"/>
    <w:rsid w:val="58CF319D"/>
    <w:rsid w:val="58DB1F5A"/>
    <w:rsid w:val="58E1E2A9"/>
    <w:rsid w:val="58F33D99"/>
    <w:rsid w:val="590E1F62"/>
    <w:rsid w:val="5920B492"/>
    <w:rsid w:val="5923F45D"/>
    <w:rsid w:val="592B5240"/>
    <w:rsid w:val="593D6F3E"/>
    <w:rsid w:val="593DE608"/>
    <w:rsid w:val="5960C3FC"/>
    <w:rsid w:val="59621A2A"/>
    <w:rsid w:val="59653A7B"/>
    <w:rsid w:val="596AE5F9"/>
    <w:rsid w:val="597D249A"/>
    <w:rsid w:val="5981F432"/>
    <w:rsid w:val="59885133"/>
    <w:rsid w:val="5991FDAD"/>
    <w:rsid w:val="599DDF73"/>
    <w:rsid w:val="59B4E4EF"/>
    <w:rsid w:val="59BDE3FA"/>
    <w:rsid w:val="59C29524"/>
    <w:rsid w:val="59CFBFEA"/>
    <w:rsid w:val="59D6087F"/>
    <w:rsid w:val="59D7AAD5"/>
    <w:rsid w:val="59D7B161"/>
    <w:rsid w:val="59DD57CE"/>
    <w:rsid w:val="59E08E89"/>
    <w:rsid w:val="59F911BA"/>
    <w:rsid w:val="5A043408"/>
    <w:rsid w:val="5A0F9229"/>
    <w:rsid w:val="5A158EFC"/>
    <w:rsid w:val="5A159E79"/>
    <w:rsid w:val="5A199F2B"/>
    <w:rsid w:val="5A1DB165"/>
    <w:rsid w:val="5A2D00B6"/>
    <w:rsid w:val="5A2FCF0C"/>
    <w:rsid w:val="5A4078E8"/>
    <w:rsid w:val="5A49D2F5"/>
    <w:rsid w:val="5A6939BF"/>
    <w:rsid w:val="5A78693E"/>
    <w:rsid w:val="5A7CBB75"/>
    <w:rsid w:val="5A839FB8"/>
    <w:rsid w:val="5A89820F"/>
    <w:rsid w:val="5AB1F957"/>
    <w:rsid w:val="5ABA7A51"/>
    <w:rsid w:val="5AC69468"/>
    <w:rsid w:val="5AC8CDD4"/>
    <w:rsid w:val="5AD5A2E9"/>
    <w:rsid w:val="5AE41890"/>
    <w:rsid w:val="5B044180"/>
    <w:rsid w:val="5B075A14"/>
    <w:rsid w:val="5B0E20D4"/>
    <w:rsid w:val="5B1F8EC4"/>
    <w:rsid w:val="5B2F6E82"/>
    <w:rsid w:val="5B46DFF8"/>
    <w:rsid w:val="5B5263A9"/>
    <w:rsid w:val="5B5E30AB"/>
    <w:rsid w:val="5B684289"/>
    <w:rsid w:val="5B6F749B"/>
    <w:rsid w:val="5B757873"/>
    <w:rsid w:val="5B9823EA"/>
    <w:rsid w:val="5B9DCE88"/>
    <w:rsid w:val="5BA85778"/>
    <w:rsid w:val="5BAF8C42"/>
    <w:rsid w:val="5BB547A8"/>
    <w:rsid w:val="5BB77609"/>
    <w:rsid w:val="5BE3269E"/>
    <w:rsid w:val="5BE85422"/>
    <w:rsid w:val="5BF0BF1B"/>
    <w:rsid w:val="5BF80D26"/>
    <w:rsid w:val="5C06F75B"/>
    <w:rsid w:val="5C070181"/>
    <w:rsid w:val="5C0E78D2"/>
    <w:rsid w:val="5C0F05E9"/>
    <w:rsid w:val="5C10F8A7"/>
    <w:rsid w:val="5C15AFF5"/>
    <w:rsid w:val="5C17B3EA"/>
    <w:rsid w:val="5C25924D"/>
    <w:rsid w:val="5C2A0F80"/>
    <w:rsid w:val="5C2B0F51"/>
    <w:rsid w:val="5C30A2EA"/>
    <w:rsid w:val="5C3B1723"/>
    <w:rsid w:val="5C491D00"/>
    <w:rsid w:val="5C4E5110"/>
    <w:rsid w:val="5C53DA13"/>
    <w:rsid w:val="5C6010FF"/>
    <w:rsid w:val="5C601601"/>
    <w:rsid w:val="5C678F2B"/>
    <w:rsid w:val="5C72E38D"/>
    <w:rsid w:val="5C79070D"/>
    <w:rsid w:val="5C8875CF"/>
    <w:rsid w:val="5C8C96C8"/>
    <w:rsid w:val="5C8D72F0"/>
    <w:rsid w:val="5C97468B"/>
    <w:rsid w:val="5CB1E62F"/>
    <w:rsid w:val="5CB7A37F"/>
    <w:rsid w:val="5CBA5BBB"/>
    <w:rsid w:val="5CCE2BFB"/>
    <w:rsid w:val="5CD566B3"/>
    <w:rsid w:val="5CE5E443"/>
    <w:rsid w:val="5CEE1300"/>
    <w:rsid w:val="5CF1C0D6"/>
    <w:rsid w:val="5CF88DBE"/>
    <w:rsid w:val="5D00228C"/>
    <w:rsid w:val="5D071BD6"/>
    <w:rsid w:val="5D161C0B"/>
    <w:rsid w:val="5D2A503A"/>
    <w:rsid w:val="5D387F90"/>
    <w:rsid w:val="5D4FF2E4"/>
    <w:rsid w:val="5D5E45DE"/>
    <w:rsid w:val="5D61C53D"/>
    <w:rsid w:val="5D65B905"/>
    <w:rsid w:val="5D73671F"/>
    <w:rsid w:val="5D7D43F6"/>
    <w:rsid w:val="5D82C196"/>
    <w:rsid w:val="5D8CE238"/>
    <w:rsid w:val="5DA3C114"/>
    <w:rsid w:val="5DA497E3"/>
    <w:rsid w:val="5DA76BC9"/>
    <w:rsid w:val="5DAF53A6"/>
    <w:rsid w:val="5DBEA80D"/>
    <w:rsid w:val="5DC20B55"/>
    <w:rsid w:val="5DCB4922"/>
    <w:rsid w:val="5DD0DF03"/>
    <w:rsid w:val="5DD7CAC6"/>
    <w:rsid w:val="5DDC7088"/>
    <w:rsid w:val="5DE21C75"/>
    <w:rsid w:val="5DE9883B"/>
    <w:rsid w:val="5DFCC46E"/>
    <w:rsid w:val="5E05DEBC"/>
    <w:rsid w:val="5E0B69E4"/>
    <w:rsid w:val="5E195640"/>
    <w:rsid w:val="5E1C9AD6"/>
    <w:rsid w:val="5E254CBC"/>
    <w:rsid w:val="5E338AA0"/>
    <w:rsid w:val="5E3D002A"/>
    <w:rsid w:val="5E48028E"/>
    <w:rsid w:val="5E4CB05C"/>
    <w:rsid w:val="5E4DB690"/>
    <w:rsid w:val="5E5940C1"/>
    <w:rsid w:val="5E5FF65D"/>
    <w:rsid w:val="5EB61F8F"/>
    <w:rsid w:val="5ECB9730"/>
    <w:rsid w:val="5ECE0E21"/>
    <w:rsid w:val="5ED60342"/>
    <w:rsid w:val="5EE4D921"/>
    <w:rsid w:val="5EF2C469"/>
    <w:rsid w:val="5EF42DA9"/>
    <w:rsid w:val="5EF835D5"/>
    <w:rsid w:val="5EFB9B86"/>
    <w:rsid w:val="5F0CA23B"/>
    <w:rsid w:val="5F165511"/>
    <w:rsid w:val="5F198F73"/>
    <w:rsid w:val="5F219E6D"/>
    <w:rsid w:val="5F25B54E"/>
    <w:rsid w:val="5F419BA7"/>
    <w:rsid w:val="5F46A6AB"/>
    <w:rsid w:val="5F541520"/>
    <w:rsid w:val="5F574EEF"/>
    <w:rsid w:val="5F603E47"/>
    <w:rsid w:val="5F637942"/>
    <w:rsid w:val="5F66D526"/>
    <w:rsid w:val="5F691C9F"/>
    <w:rsid w:val="5F6CAF64"/>
    <w:rsid w:val="5F7ABCE3"/>
    <w:rsid w:val="5F7CCB3B"/>
    <w:rsid w:val="5F7E2648"/>
    <w:rsid w:val="5F81394C"/>
    <w:rsid w:val="5F883C57"/>
    <w:rsid w:val="5F8AE51C"/>
    <w:rsid w:val="5FB4D450"/>
    <w:rsid w:val="5FB83351"/>
    <w:rsid w:val="5FC11D1D"/>
    <w:rsid w:val="5FC83859"/>
    <w:rsid w:val="5FDA5FEE"/>
    <w:rsid w:val="5FE19EED"/>
    <w:rsid w:val="5FE5772B"/>
    <w:rsid w:val="60169B4F"/>
    <w:rsid w:val="602A9EAB"/>
    <w:rsid w:val="60453556"/>
    <w:rsid w:val="604567B8"/>
    <w:rsid w:val="604E7B01"/>
    <w:rsid w:val="605BA05B"/>
    <w:rsid w:val="608338B5"/>
    <w:rsid w:val="60891778"/>
    <w:rsid w:val="60916A06"/>
    <w:rsid w:val="6092B622"/>
    <w:rsid w:val="609AA8AC"/>
    <w:rsid w:val="60AB07E1"/>
    <w:rsid w:val="60AC4009"/>
    <w:rsid w:val="60AD2542"/>
    <w:rsid w:val="60B5F9F1"/>
    <w:rsid w:val="60BEC051"/>
    <w:rsid w:val="60E5121B"/>
    <w:rsid w:val="60E6FCD7"/>
    <w:rsid w:val="60EFE581"/>
    <w:rsid w:val="60F31D6E"/>
    <w:rsid w:val="60F68195"/>
    <w:rsid w:val="60FADEE8"/>
    <w:rsid w:val="6101E7A4"/>
    <w:rsid w:val="61187200"/>
    <w:rsid w:val="611FA8AE"/>
    <w:rsid w:val="612C4242"/>
    <w:rsid w:val="613CF7AF"/>
    <w:rsid w:val="613F4AC2"/>
    <w:rsid w:val="6142A86A"/>
    <w:rsid w:val="614A9BD3"/>
    <w:rsid w:val="61510D21"/>
    <w:rsid w:val="615B3E96"/>
    <w:rsid w:val="617026E4"/>
    <w:rsid w:val="617F783B"/>
    <w:rsid w:val="6182027F"/>
    <w:rsid w:val="61936CD7"/>
    <w:rsid w:val="619BC4D9"/>
    <w:rsid w:val="61A84CA9"/>
    <w:rsid w:val="61ACBA5E"/>
    <w:rsid w:val="61B62341"/>
    <w:rsid w:val="61FC2485"/>
    <w:rsid w:val="62049437"/>
    <w:rsid w:val="62063434"/>
    <w:rsid w:val="620B1E40"/>
    <w:rsid w:val="620DBC4B"/>
    <w:rsid w:val="620E1CB8"/>
    <w:rsid w:val="621817AF"/>
    <w:rsid w:val="6236790D"/>
    <w:rsid w:val="6243384A"/>
    <w:rsid w:val="6246F812"/>
    <w:rsid w:val="6267B778"/>
    <w:rsid w:val="627462EA"/>
    <w:rsid w:val="62791A45"/>
    <w:rsid w:val="6283B693"/>
    <w:rsid w:val="6295B193"/>
    <w:rsid w:val="62A6F1D4"/>
    <w:rsid w:val="62A76D56"/>
    <w:rsid w:val="62A84D6E"/>
    <w:rsid w:val="62A9F33A"/>
    <w:rsid w:val="62AC9B63"/>
    <w:rsid w:val="62B2F361"/>
    <w:rsid w:val="62BB790F"/>
    <w:rsid w:val="62C48751"/>
    <w:rsid w:val="62C796D8"/>
    <w:rsid w:val="62D7DA9F"/>
    <w:rsid w:val="62D8E284"/>
    <w:rsid w:val="62E58FD7"/>
    <w:rsid w:val="62E9F5D2"/>
    <w:rsid w:val="62EF242B"/>
    <w:rsid w:val="62F18450"/>
    <w:rsid w:val="62F1BFE9"/>
    <w:rsid w:val="63070F2E"/>
    <w:rsid w:val="6317B473"/>
    <w:rsid w:val="6318CECC"/>
    <w:rsid w:val="63348929"/>
    <w:rsid w:val="63400E2E"/>
    <w:rsid w:val="6345075A"/>
    <w:rsid w:val="63548CB5"/>
    <w:rsid w:val="635764E5"/>
    <w:rsid w:val="635D5484"/>
    <w:rsid w:val="63654931"/>
    <w:rsid w:val="63673F29"/>
    <w:rsid w:val="636965A3"/>
    <w:rsid w:val="636D7FB9"/>
    <w:rsid w:val="636FD80D"/>
    <w:rsid w:val="638A45AF"/>
    <w:rsid w:val="6392D747"/>
    <w:rsid w:val="639BB60D"/>
    <w:rsid w:val="63E8B831"/>
    <w:rsid w:val="640387D9"/>
    <w:rsid w:val="64045ECD"/>
    <w:rsid w:val="64058771"/>
    <w:rsid w:val="640845C5"/>
    <w:rsid w:val="640C08EB"/>
    <w:rsid w:val="6423C650"/>
    <w:rsid w:val="6431E198"/>
    <w:rsid w:val="643A8AA6"/>
    <w:rsid w:val="64483C81"/>
    <w:rsid w:val="64514126"/>
    <w:rsid w:val="64574970"/>
    <w:rsid w:val="646FE778"/>
    <w:rsid w:val="64703F42"/>
    <w:rsid w:val="6473D1DD"/>
    <w:rsid w:val="64742C54"/>
    <w:rsid w:val="64768785"/>
    <w:rsid w:val="64789074"/>
    <w:rsid w:val="649A67B5"/>
    <w:rsid w:val="64A7D115"/>
    <w:rsid w:val="64B2B32B"/>
    <w:rsid w:val="64BD1639"/>
    <w:rsid w:val="64ECC7C2"/>
    <w:rsid w:val="64FB2EEE"/>
    <w:rsid w:val="650220D9"/>
    <w:rsid w:val="65138F04"/>
    <w:rsid w:val="65248808"/>
    <w:rsid w:val="652B44D3"/>
    <w:rsid w:val="6537BCA8"/>
    <w:rsid w:val="653AF248"/>
    <w:rsid w:val="65401E98"/>
    <w:rsid w:val="65452320"/>
    <w:rsid w:val="654FB871"/>
    <w:rsid w:val="65541AA5"/>
    <w:rsid w:val="657D66BA"/>
    <w:rsid w:val="658329C0"/>
    <w:rsid w:val="65835B4D"/>
    <w:rsid w:val="6583D640"/>
    <w:rsid w:val="6585AB68"/>
    <w:rsid w:val="6594CC6D"/>
    <w:rsid w:val="65A43BA3"/>
    <w:rsid w:val="65B1DDE0"/>
    <w:rsid w:val="65B2F7B7"/>
    <w:rsid w:val="65C25311"/>
    <w:rsid w:val="65C91B03"/>
    <w:rsid w:val="65D2BAC6"/>
    <w:rsid w:val="65D2D22C"/>
    <w:rsid w:val="65DFFCF5"/>
    <w:rsid w:val="65E23588"/>
    <w:rsid w:val="65E976C4"/>
    <w:rsid w:val="65EC29AB"/>
    <w:rsid w:val="65EE41E5"/>
    <w:rsid w:val="66003BF3"/>
    <w:rsid w:val="660759F1"/>
    <w:rsid w:val="660D4B43"/>
    <w:rsid w:val="660F0C29"/>
    <w:rsid w:val="6615F307"/>
    <w:rsid w:val="661D572A"/>
    <w:rsid w:val="662DB463"/>
    <w:rsid w:val="66366369"/>
    <w:rsid w:val="663B05B2"/>
    <w:rsid w:val="6641B042"/>
    <w:rsid w:val="664C3951"/>
    <w:rsid w:val="66599C8A"/>
    <w:rsid w:val="6670C231"/>
    <w:rsid w:val="6678C115"/>
    <w:rsid w:val="667C627B"/>
    <w:rsid w:val="6682DD43"/>
    <w:rsid w:val="6696FF4F"/>
    <w:rsid w:val="66AAA04A"/>
    <w:rsid w:val="66D779A8"/>
    <w:rsid w:val="66D7FF18"/>
    <w:rsid w:val="66D92006"/>
    <w:rsid w:val="66E01240"/>
    <w:rsid w:val="66E18DDB"/>
    <w:rsid w:val="66E1BE9E"/>
    <w:rsid w:val="66EB88D2"/>
    <w:rsid w:val="66F397FB"/>
    <w:rsid w:val="670EF1D4"/>
    <w:rsid w:val="671B7163"/>
    <w:rsid w:val="671CF85E"/>
    <w:rsid w:val="671EFBF0"/>
    <w:rsid w:val="672788A7"/>
    <w:rsid w:val="6727A20E"/>
    <w:rsid w:val="672D0673"/>
    <w:rsid w:val="6734FAF2"/>
    <w:rsid w:val="673E764B"/>
    <w:rsid w:val="674A0C07"/>
    <w:rsid w:val="675635EC"/>
    <w:rsid w:val="6761754C"/>
    <w:rsid w:val="676273EE"/>
    <w:rsid w:val="6773E378"/>
    <w:rsid w:val="6774A040"/>
    <w:rsid w:val="67815DCD"/>
    <w:rsid w:val="6781DF9E"/>
    <w:rsid w:val="679917F7"/>
    <w:rsid w:val="67995AA7"/>
    <w:rsid w:val="67A8A3A3"/>
    <w:rsid w:val="67AF5FDF"/>
    <w:rsid w:val="67B005DE"/>
    <w:rsid w:val="67B97F3C"/>
    <w:rsid w:val="67BF37BE"/>
    <w:rsid w:val="67C3ECEF"/>
    <w:rsid w:val="67CABA13"/>
    <w:rsid w:val="67D6CD43"/>
    <w:rsid w:val="67EC8F4D"/>
    <w:rsid w:val="67F53193"/>
    <w:rsid w:val="6808F4E8"/>
    <w:rsid w:val="682148A2"/>
    <w:rsid w:val="6821CD57"/>
    <w:rsid w:val="6825AB97"/>
    <w:rsid w:val="68339201"/>
    <w:rsid w:val="6843DFB2"/>
    <w:rsid w:val="6846210E"/>
    <w:rsid w:val="6853624F"/>
    <w:rsid w:val="685C7DA1"/>
    <w:rsid w:val="686866E4"/>
    <w:rsid w:val="687089B1"/>
    <w:rsid w:val="68740EFA"/>
    <w:rsid w:val="688C9234"/>
    <w:rsid w:val="68A7BCF4"/>
    <w:rsid w:val="68B20FFB"/>
    <w:rsid w:val="68BF3943"/>
    <w:rsid w:val="68C8B131"/>
    <w:rsid w:val="68E96B6F"/>
    <w:rsid w:val="68EAEE40"/>
    <w:rsid w:val="68EC9906"/>
    <w:rsid w:val="68EC9E0E"/>
    <w:rsid w:val="6925A7C7"/>
    <w:rsid w:val="6926164E"/>
    <w:rsid w:val="692EF0E7"/>
    <w:rsid w:val="69421DC3"/>
    <w:rsid w:val="69447404"/>
    <w:rsid w:val="6946532A"/>
    <w:rsid w:val="694CC39D"/>
    <w:rsid w:val="69521DD7"/>
    <w:rsid w:val="6954FBC9"/>
    <w:rsid w:val="69662BED"/>
    <w:rsid w:val="696C5121"/>
    <w:rsid w:val="6972AE65"/>
    <w:rsid w:val="697F1B66"/>
    <w:rsid w:val="697F6530"/>
    <w:rsid w:val="698D7961"/>
    <w:rsid w:val="6990D9E7"/>
    <w:rsid w:val="69913742"/>
    <w:rsid w:val="699267B0"/>
    <w:rsid w:val="69A9CB4B"/>
    <w:rsid w:val="69AA6E2C"/>
    <w:rsid w:val="69B71B81"/>
    <w:rsid w:val="69BB0C99"/>
    <w:rsid w:val="69D2722B"/>
    <w:rsid w:val="69D2BB1F"/>
    <w:rsid w:val="69D407C4"/>
    <w:rsid w:val="69DC4568"/>
    <w:rsid w:val="69E51A0E"/>
    <w:rsid w:val="69E95A44"/>
    <w:rsid w:val="69ED5993"/>
    <w:rsid w:val="69F1D716"/>
    <w:rsid w:val="69F84E02"/>
    <w:rsid w:val="69FA895F"/>
    <w:rsid w:val="69FBF653"/>
    <w:rsid w:val="6A0B51E5"/>
    <w:rsid w:val="6A0C623B"/>
    <w:rsid w:val="6A0DB2BA"/>
    <w:rsid w:val="6A1170DA"/>
    <w:rsid w:val="6A17AAE9"/>
    <w:rsid w:val="6A192E9D"/>
    <w:rsid w:val="6A23A089"/>
    <w:rsid w:val="6A41A8DF"/>
    <w:rsid w:val="6A5A4D67"/>
    <w:rsid w:val="6A6EFBBC"/>
    <w:rsid w:val="6A7AB08F"/>
    <w:rsid w:val="6A88843C"/>
    <w:rsid w:val="6AA17F2C"/>
    <w:rsid w:val="6AA95714"/>
    <w:rsid w:val="6AAC4E27"/>
    <w:rsid w:val="6AB4F654"/>
    <w:rsid w:val="6ACAC148"/>
    <w:rsid w:val="6AD7AEF0"/>
    <w:rsid w:val="6AE04465"/>
    <w:rsid w:val="6AE86877"/>
    <w:rsid w:val="6AEDEE38"/>
    <w:rsid w:val="6B33C4E6"/>
    <w:rsid w:val="6B4B4662"/>
    <w:rsid w:val="6B4E3A9C"/>
    <w:rsid w:val="6B5221DF"/>
    <w:rsid w:val="6B7FD9D2"/>
    <w:rsid w:val="6BA0C71E"/>
    <w:rsid w:val="6BA79F9D"/>
    <w:rsid w:val="6BAD4353"/>
    <w:rsid w:val="6BAF5535"/>
    <w:rsid w:val="6BC439A7"/>
    <w:rsid w:val="6BDD4F2A"/>
    <w:rsid w:val="6BF29CD1"/>
    <w:rsid w:val="6BF61DC8"/>
    <w:rsid w:val="6C03827F"/>
    <w:rsid w:val="6C0481E1"/>
    <w:rsid w:val="6C05FBB3"/>
    <w:rsid w:val="6C0A1924"/>
    <w:rsid w:val="6C0BC52E"/>
    <w:rsid w:val="6C272614"/>
    <w:rsid w:val="6C2D1739"/>
    <w:rsid w:val="6C34ABBD"/>
    <w:rsid w:val="6C373E97"/>
    <w:rsid w:val="6C5EDA96"/>
    <w:rsid w:val="6C68D9F4"/>
    <w:rsid w:val="6C69D6F6"/>
    <w:rsid w:val="6C764CD8"/>
    <w:rsid w:val="6C85F0E8"/>
    <w:rsid w:val="6C90C035"/>
    <w:rsid w:val="6C985041"/>
    <w:rsid w:val="6CA1356B"/>
    <w:rsid w:val="6CA48F53"/>
    <w:rsid w:val="6CAD1624"/>
    <w:rsid w:val="6CDE6B81"/>
    <w:rsid w:val="6CFDDDD6"/>
    <w:rsid w:val="6D0357B3"/>
    <w:rsid w:val="6D0E2E89"/>
    <w:rsid w:val="6D148E91"/>
    <w:rsid w:val="6D23FDF7"/>
    <w:rsid w:val="6D47467D"/>
    <w:rsid w:val="6D4DB9AC"/>
    <w:rsid w:val="6D5231A7"/>
    <w:rsid w:val="6D554F5C"/>
    <w:rsid w:val="6D561E48"/>
    <w:rsid w:val="6D61BBBD"/>
    <w:rsid w:val="6D65A26A"/>
    <w:rsid w:val="6D894546"/>
    <w:rsid w:val="6D8C615D"/>
    <w:rsid w:val="6D97A09A"/>
    <w:rsid w:val="6DA1CC14"/>
    <w:rsid w:val="6DA26BD5"/>
    <w:rsid w:val="6DAA1350"/>
    <w:rsid w:val="6DB733B6"/>
    <w:rsid w:val="6DBE00F1"/>
    <w:rsid w:val="6DBFFEE0"/>
    <w:rsid w:val="6DC8E79A"/>
    <w:rsid w:val="6DCAF0AB"/>
    <w:rsid w:val="6DD6560F"/>
    <w:rsid w:val="6DD91FEE"/>
    <w:rsid w:val="6DDDF647"/>
    <w:rsid w:val="6E05A757"/>
    <w:rsid w:val="6E258EFA"/>
    <w:rsid w:val="6E3399CA"/>
    <w:rsid w:val="6E395274"/>
    <w:rsid w:val="6E3AFC8B"/>
    <w:rsid w:val="6E449252"/>
    <w:rsid w:val="6E4CF659"/>
    <w:rsid w:val="6E524052"/>
    <w:rsid w:val="6E5733E7"/>
    <w:rsid w:val="6E64B924"/>
    <w:rsid w:val="6E6CBB30"/>
    <w:rsid w:val="6E80DDA5"/>
    <w:rsid w:val="6E825D12"/>
    <w:rsid w:val="6E89C2A1"/>
    <w:rsid w:val="6E925B26"/>
    <w:rsid w:val="6E9B93CE"/>
    <w:rsid w:val="6E9C81A2"/>
    <w:rsid w:val="6EA21134"/>
    <w:rsid w:val="6EA9BF6C"/>
    <w:rsid w:val="6EAFE05D"/>
    <w:rsid w:val="6ED867E0"/>
    <w:rsid w:val="6EEC0FBD"/>
    <w:rsid w:val="6EF608BC"/>
    <w:rsid w:val="6EFD8C1E"/>
    <w:rsid w:val="6EFFFDDF"/>
    <w:rsid w:val="6F06B8A8"/>
    <w:rsid w:val="6F109A04"/>
    <w:rsid w:val="6F1EC895"/>
    <w:rsid w:val="6F293D19"/>
    <w:rsid w:val="6F2DBE8A"/>
    <w:rsid w:val="6F34E55B"/>
    <w:rsid w:val="6F5A2170"/>
    <w:rsid w:val="6F5B2D77"/>
    <w:rsid w:val="6F733E29"/>
    <w:rsid w:val="6F75DD09"/>
    <w:rsid w:val="6F7E4DDD"/>
    <w:rsid w:val="6F7E4F97"/>
    <w:rsid w:val="6F82956E"/>
    <w:rsid w:val="6F842185"/>
    <w:rsid w:val="6F875A16"/>
    <w:rsid w:val="6F94DF09"/>
    <w:rsid w:val="6F9CF100"/>
    <w:rsid w:val="6F9FDBC5"/>
    <w:rsid w:val="6FAFB070"/>
    <w:rsid w:val="6FB560C5"/>
    <w:rsid w:val="6FC50E51"/>
    <w:rsid w:val="6FCEB3E2"/>
    <w:rsid w:val="6FDB55B6"/>
    <w:rsid w:val="6FE8F435"/>
    <w:rsid w:val="6FF58461"/>
    <w:rsid w:val="6FFDE82D"/>
    <w:rsid w:val="7002DD36"/>
    <w:rsid w:val="700A1C64"/>
    <w:rsid w:val="7015A407"/>
    <w:rsid w:val="701FBBA1"/>
    <w:rsid w:val="7023EA6F"/>
    <w:rsid w:val="70574505"/>
    <w:rsid w:val="7068FF49"/>
    <w:rsid w:val="7072FE6A"/>
    <w:rsid w:val="707353EC"/>
    <w:rsid w:val="70775237"/>
    <w:rsid w:val="70791409"/>
    <w:rsid w:val="708C590D"/>
    <w:rsid w:val="70995C7F"/>
    <w:rsid w:val="709CB49D"/>
    <w:rsid w:val="70B5C4F5"/>
    <w:rsid w:val="70B92C01"/>
    <w:rsid w:val="70BF237D"/>
    <w:rsid w:val="70D96CD6"/>
    <w:rsid w:val="70EF5578"/>
    <w:rsid w:val="70F4CE74"/>
    <w:rsid w:val="7114D9D0"/>
    <w:rsid w:val="71187BB1"/>
    <w:rsid w:val="7130AF6A"/>
    <w:rsid w:val="714C1562"/>
    <w:rsid w:val="7150D06D"/>
    <w:rsid w:val="7157AABD"/>
    <w:rsid w:val="715CAA19"/>
    <w:rsid w:val="716235C1"/>
    <w:rsid w:val="716EE267"/>
    <w:rsid w:val="71A078CC"/>
    <w:rsid w:val="71A3066A"/>
    <w:rsid w:val="71A41C96"/>
    <w:rsid w:val="71AFF878"/>
    <w:rsid w:val="71C16363"/>
    <w:rsid w:val="71CAA389"/>
    <w:rsid w:val="71CCCA6F"/>
    <w:rsid w:val="71D0B9EF"/>
    <w:rsid w:val="71D5EE11"/>
    <w:rsid w:val="71D7E697"/>
    <w:rsid w:val="71DDB31E"/>
    <w:rsid w:val="71EB837F"/>
    <w:rsid w:val="71FD1753"/>
    <w:rsid w:val="72093060"/>
    <w:rsid w:val="721008A2"/>
    <w:rsid w:val="7214E46A"/>
    <w:rsid w:val="721576BB"/>
    <w:rsid w:val="721C5B3B"/>
    <w:rsid w:val="721DAC00"/>
    <w:rsid w:val="722B9743"/>
    <w:rsid w:val="72301985"/>
    <w:rsid w:val="72352CE0"/>
    <w:rsid w:val="725B402B"/>
    <w:rsid w:val="725BE9C2"/>
    <w:rsid w:val="72666744"/>
    <w:rsid w:val="726CC7C0"/>
    <w:rsid w:val="72795AA8"/>
    <w:rsid w:val="728F6E66"/>
    <w:rsid w:val="72A6C901"/>
    <w:rsid w:val="72AC9111"/>
    <w:rsid w:val="72AD26B1"/>
    <w:rsid w:val="72BD4A80"/>
    <w:rsid w:val="72C6E924"/>
    <w:rsid w:val="72CA7DE8"/>
    <w:rsid w:val="72D19CD9"/>
    <w:rsid w:val="72D90EFD"/>
    <w:rsid w:val="72DDEE69"/>
    <w:rsid w:val="72E011EB"/>
    <w:rsid w:val="72EB9A6D"/>
    <w:rsid w:val="72ED76B4"/>
    <w:rsid w:val="72F31A26"/>
    <w:rsid w:val="72F4F2F3"/>
    <w:rsid w:val="72FE3C9D"/>
    <w:rsid w:val="73043072"/>
    <w:rsid w:val="7307AC44"/>
    <w:rsid w:val="730BB3AF"/>
    <w:rsid w:val="7325085F"/>
    <w:rsid w:val="732AA69C"/>
    <w:rsid w:val="73471F2C"/>
    <w:rsid w:val="73549C4F"/>
    <w:rsid w:val="736161AA"/>
    <w:rsid w:val="737012A0"/>
    <w:rsid w:val="7372594C"/>
    <w:rsid w:val="73758257"/>
    <w:rsid w:val="737AEA0A"/>
    <w:rsid w:val="7382D790"/>
    <w:rsid w:val="7383203F"/>
    <w:rsid w:val="738FD426"/>
    <w:rsid w:val="7397A864"/>
    <w:rsid w:val="73A0A00B"/>
    <w:rsid w:val="73A0C24C"/>
    <w:rsid w:val="73B4DA8A"/>
    <w:rsid w:val="73C04D00"/>
    <w:rsid w:val="73D1F960"/>
    <w:rsid w:val="73DAA4FA"/>
    <w:rsid w:val="73DE92C1"/>
    <w:rsid w:val="73E0AD85"/>
    <w:rsid w:val="73EC51AD"/>
    <w:rsid w:val="73FC02AC"/>
    <w:rsid w:val="73FDAEB6"/>
    <w:rsid w:val="74091D33"/>
    <w:rsid w:val="74157823"/>
    <w:rsid w:val="74162AA6"/>
    <w:rsid w:val="74265715"/>
    <w:rsid w:val="742E4671"/>
    <w:rsid w:val="743311D7"/>
    <w:rsid w:val="7437237D"/>
    <w:rsid w:val="74394ECD"/>
    <w:rsid w:val="74413FDB"/>
    <w:rsid w:val="745EE160"/>
    <w:rsid w:val="745F2F71"/>
    <w:rsid w:val="746D6D3A"/>
    <w:rsid w:val="74708AC8"/>
    <w:rsid w:val="747422F8"/>
    <w:rsid w:val="74759286"/>
    <w:rsid w:val="74763AF8"/>
    <w:rsid w:val="7477FFA6"/>
    <w:rsid w:val="747897DD"/>
    <w:rsid w:val="74827CE2"/>
    <w:rsid w:val="74853BAE"/>
    <w:rsid w:val="748A501E"/>
    <w:rsid w:val="748AB92A"/>
    <w:rsid w:val="749AAEB8"/>
    <w:rsid w:val="74B18365"/>
    <w:rsid w:val="74B27DD2"/>
    <w:rsid w:val="74B56B8D"/>
    <w:rsid w:val="74BA1AF5"/>
    <w:rsid w:val="74C124E1"/>
    <w:rsid w:val="7502BF4B"/>
    <w:rsid w:val="75080688"/>
    <w:rsid w:val="75147FFE"/>
    <w:rsid w:val="752B4906"/>
    <w:rsid w:val="753072D8"/>
    <w:rsid w:val="753D4E6D"/>
    <w:rsid w:val="753D52C5"/>
    <w:rsid w:val="753E9F1E"/>
    <w:rsid w:val="754807D0"/>
    <w:rsid w:val="7556E29A"/>
    <w:rsid w:val="755CE705"/>
    <w:rsid w:val="7570903B"/>
    <w:rsid w:val="7587EB5C"/>
    <w:rsid w:val="75938A84"/>
    <w:rsid w:val="75A4ED94"/>
    <w:rsid w:val="75A5C17A"/>
    <w:rsid w:val="75B8C8AE"/>
    <w:rsid w:val="75BA1B66"/>
    <w:rsid w:val="75CA5575"/>
    <w:rsid w:val="75D0D37F"/>
    <w:rsid w:val="75D876DB"/>
    <w:rsid w:val="75D949DE"/>
    <w:rsid w:val="75E2452B"/>
    <w:rsid w:val="75E56189"/>
    <w:rsid w:val="75E65699"/>
    <w:rsid w:val="75EC1F59"/>
    <w:rsid w:val="76024D75"/>
    <w:rsid w:val="7606A8BB"/>
    <w:rsid w:val="760EC1FA"/>
    <w:rsid w:val="76165FBD"/>
    <w:rsid w:val="761D148E"/>
    <w:rsid w:val="761E4D43"/>
    <w:rsid w:val="761F5C40"/>
    <w:rsid w:val="761FE5AA"/>
    <w:rsid w:val="7629AABE"/>
    <w:rsid w:val="762CED17"/>
    <w:rsid w:val="763929C2"/>
    <w:rsid w:val="7639AF03"/>
    <w:rsid w:val="765A5AD3"/>
    <w:rsid w:val="766EF1C1"/>
    <w:rsid w:val="767F3969"/>
    <w:rsid w:val="76935CA7"/>
    <w:rsid w:val="76958765"/>
    <w:rsid w:val="76ADF6E2"/>
    <w:rsid w:val="76B12411"/>
    <w:rsid w:val="76B30696"/>
    <w:rsid w:val="76D69E97"/>
    <w:rsid w:val="76DDA638"/>
    <w:rsid w:val="76DEE39E"/>
    <w:rsid w:val="76DF2000"/>
    <w:rsid w:val="76E47FE7"/>
    <w:rsid w:val="76E7C845"/>
    <w:rsid w:val="76E93582"/>
    <w:rsid w:val="76ED06B6"/>
    <w:rsid w:val="76EFD27C"/>
    <w:rsid w:val="76EFF880"/>
    <w:rsid w:val="76F16F06"/>
    <w:rsid w:val="77006C36"/>
    <w:rsid w:val="770E7141"/>
    <w:rsid w:val="772A70E2"/>
    <w:rsid w:val="772AC238"/>
    <w:rsid w:val="773731FA"/>
    <w:rsid w:val="773902DA"/>
    <w:rsid w:val="775257F7"/>
    <w:rsid w:val="7754F405"/>
    <w:rsid w:val="7774473C"/>
    <w:rsid w:val="777D618D"/>
    <w:rsid w:val="778A0F95"/>
    <w:rsid w:val="779A5A47"/>
    <w:rsid w:val="779B7DDF"/>
    <w:rsid w:val="779CF576"/>
    <w:rsid w:val="779DE64C"/>
    <w:rsid w:val="77B84D9A"/>
    <w:rsid w:val="77CD4978"/>
    <w:rsid w:val="77D2787A"/>
    <w:rsid w:val="77D28794"/>
    <w:rsid w:val="77F533A6"/>
    <w:rsid w:val="77FAA2A4"/>
    <w:rsid w:val="77FAA890"/>
    <w:rsid w:val="7802F9A1"/>
    <w:rsid w:val="7815A746"/>
    <w:rsid w:val="78168112"/>
    <w:rsid w:val="78224656"/>
    <w:rsid w:val="783B8A05"/>
    <w:rsid w:val="784F3DA0"/>
    <w:rsid w:val="78700091"/>
    <w:rsid w:val="78705158"/>
    <w:rsid w:val="78705F42"/>
    <w:rsid w:val="7874177E"/>
    <w:rsid w:val="7888C5D6"/>
    <w:rsid w:val="788BC65B"/>
    <w:rsid w:val="7898DB87"/>
    <w:rsid w:val="789BE7C4"/>
    <w:rsid w:val="789C103D"/>
    <w:rsid w:val="78ABD02C"/>
    <w:rsid w:val="78B5C950"/>
    <w:rsid w:val="78C32734"/>
    <w:rsid w:val="78C69299"/>
    <w:rsid w:val="78C6AEE0"/>
    <w:rsid w:val="78C938D3"/>
    <w:rsid w:val="78D31113"/>
    <w:rsid w:val="78DC8E56"/>
    <w:rsid w:val="78F428E8"/>
    <w:rsid w:val="78FA4A01"/>
    <w:rsid w:val="79084513"/>
    <w:rsid w:val="790B1373"/>
    <w:rsid w:val="7918A47F"/>
    <w:rsid w:val="7923C01B"/>
    <w:rsid w:val="7955EE05"/>
    <w:rsid w:val="7961FAD4"/>
    <w:rsid w:val="79779931"/>
    <w:rsid w:val="7988496A"/>
    <w:rsid w:val="798F1983"/>
    <w:rsid w:val="7991FD57"/>
    <w:rsid w:val="79A1006F"/>
    <w:rsid w:val="79A69283"/>
    <w:rsid w:val="79A84B40"/>
    <w:rsid w:val="79AB8AB1"/>
    <w:rsid w:val="79B49510"/>
    <w:rsid w:val="79B67865"/>
    <w:rsid w:val="79CDA3D6"/>
    <w:rsid w:val="79CE1634"/>
    <w:rsid w:val="79D462CE"/>
    <w:rsid w:val="79E3F4BB"/>
    <w:rsid w:val="7A03076E"/>
    <w:rsid w:val="7A084D52"/>
    <w:rsid w:val="7A165F52"/>
    <w:rsid w:val="7A19E7C7"/>
    <w:rsid w:val="7A1FF64F"/>
    <w:rsid w:val="7A3D5ACB"/>
    <w:rsid w:val="7A41C372"/>
    <w:rsid w:val="7A58BDC3"/>
    <w:rsid w:val="7A59301B"/>
    <w:rsid w:val="7A62A67E"/>
    <w:rsid w:val="7A63C29E"/>
    <w:rsid w:val="7A785EB7"/>
    <w:rsid w:val="7A92315C"/>
    <w:rsid w:val="7A9E50BD"/>
    <w:rsid w:val="7AB83E37"/>
    <w:rsid w:val="7ACD2646"/>
    <w:rsid w:val="7AEA2BC5"/>
    <w:rsid w:val="7B1CE7C1"/>
    <w:rsid w:val="7B35840A"/>
    <w:rsid w:val="7B3CA9DF"/>
    <w:rsid w:val="7B4262E4"/>
    <w:rsid w:val="7B43DA3D"/>
    <w:rsid w:val="7B44208A"/>
    <w:rsid w:val="7B4B0BC7"/>
    <w:rsid w:val="7B50856D"/>
    <w:rsid w:val="7B587B11"/>
    <w:rsid w:val="7B637EF8"/>
    <w:rsid w:val="7B6845A9"/>
    <w:rsid w:val="7B764B50"/>
    <w:rsid w:val="7B76A603"/>
    <w:rsid w:val="7B7E9D7D"/>
    <w:rsid w:val="7BA33BF5"/>
    <w:rsid w:val="7BC17719"/>
    <w:rsid w:val="7BC5F002"/>
    <w:rsid w:val="7BD48E83"/>
    <w:rsid w:val="7BD49855"/>
    <w:rsid w:val="7BD58FD1"/>
    <w:rsid w:val="7BEA4E2A"/>
    <w:rsid w:val="7BEC3403"/>
    <w:rsid w:val="7BEF79EF"/>
    <w:rsid w:val="7BFF70D4"/>
    <w:rsid w:val="7C02CC08"/>
    <w:rsid w:val="7C0F1FA7"/>
    <w:rsid w:val="7C1502FE"/>
    <w:rsid w:val="7C1AA0CB"/>
    <w:rsid w:val="7C21809F"/>
    <w:rsid w:val="7C371C38"/>
    <w:rsid w:val="7C3CE44D"/>
    <w:rsid w:val="7C5B60DD"/>
    <w:rsid w:val="7C603736"/>
    <w:rsid w:val="7C71BF17"/>
    <w:rsid w:val="7C72F4A8"/>
    <w:rsid w:val="7C836842"/>
    <w:rsid w:val="7C956203"/>
    <w:rsid w:val="7CBE94F8"/>
    <w:rsid w:val="7CC79876"/>
    <w:rsid w:val="7CD39A4C"/>
    <w:rsid w:val="7CD88F59"/>
    <w:rsid w:val="7D080BD6"/>
    <w:rsid w:val="7D0979F9"/>
    <w:rsid w:val="7D121BB1"/>
    <w:rsid w:val="7D29B9D6"/>
    <w:rsid w:val="7D3547D8"/>
    <w:rsid w:val="7D3CB239"/>
    <w:rsid w:val="7D6AA7D4"/>
    <w:rsid w:val="7D78AFB5"/>
    <w:rsid w:val="7DACB86E"/>
    <w:rsid w:val="7DB00A97"/>
    <w:rsid w:val="7DB0D35F"/>
    <w:rsid w:val="7DB68CC2"/>
    <w:rsid w:val="7DC0EC85"/>
    <w:rsid w:val="7DC44736"/>
    <w:rsid w:val="7DC93586"/>
    <w:rsid w:val="7DC9E886"/>
    <w:rsid w:val="7DF4F52A"/>
    <w:rsid w:val="7E07C493"/>
    <w:rsid w:val="7E0EC509"/>
    <w:rsid w:val="7E2AC42D"/>
    <w:rsid w:val="7E2AD15D"/>
    <w:rsid w:val="7E33297B"/>
    <w:rsid w:val="7E43C48E"/>
    <w:rsid w:val="7E456144"/>
    <w:rsid w:val="7E4EE971"/>
    <w:rsid w:val="7E527A1D"/>
    <w:rsid w:val="7E5392DF"/>
    <w:rsid w:val="7E53F432"/>
    <w:rsid w:val="7E5FD17A"/>
    <w:rsid w:val="7E7A4949"/>
    <w:rsid w:val="7E9362EF"/>
    <w:rsid w:val="7E9853EF"/>
    <w:rsid w:val="7EA8C542"/>
    <w:rsid w:val="7EA934B7"/>
    <w:rsid w:val="7EB7DAC2"/>
    <w:rsid w:val="7ED27BBD"/>
    <w:rsid w:val="7ED6C942"/>
    <w:rsid w:val="7ED78FFF"/>
    <w:rsid w:val="7ED8829A"/>
    <w:rsid w:val="7ED9D474"/>
    <w:rsid w:val="7EFAF590"/>
    <w:rsid w:val="7F0FB396"/>
    <w:rsid w:val="7F337971"/>
    <w:rsid w:val="7F35BE4B"/>
    <w:rsid w:val="7F3939AF"/>
    <w:rsid w:val="7F3C52CB"/>
    <w:rsid w:val="7F458720"/>
    <w:rsid w:val="7F5C8640"/>
    <w:rsid w:val="7F6F7F56"/>
    <w:rsid w:val="7F79B930"/>
    <w:rsid w:val="7F8C43CF"/>
    <w:rsid w:val="7FA7A6DE"/>
    <w:rsid w:val="7FC16BFD"/>
    <w:rsid w:val="7FC52F89"/>
    <w:rsid w:val="7FE72A2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E71B9"/>
  <w15:docId w15:val="{8D584C0C-4A18-4035-A468-197C6594F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4948"/>
    <w:rPr>
      <w:sz w:val="24"/>
    </w:rPr>
  </w:style>
  <w:style w:type="paragraph" w:styleId="Nagwek1">
    <w:name w:val="heading 1"/>
    <w:basedOn w:val="Normalny"/>
    <w:next w:val="Normalny"/>
    <w:link w:val="Nagwek1Znak"/>
    <w:uiPriority w:val="9"/>
    <w:qFormat/>
    <w:rsid w:val="00D42E04"/>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D42E04"/>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D42E04"/>
    <w:pPr>
      <w:keepNext/>
      <w:keepLines/>
      <w:spacing w:before="200" w:after="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D42E04"/>
    <w:pPr>
      <w:keepNext/>
      <w:keepLines/>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semiHidden/>
    <w:unhideWhenUsed/>
    <w:qFormat/>
    <w:rsid w:val="00D42E04"/>
    <w:pPr>
      <w:keepNext/>
      <w:keepLines/>
      <w:spacing w:before="200" w:after="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iPriority w:val="9"/>
    <w:semiHidden/>
    <w:unhideWhenUsed/>
    <w:qFormat/>
    <w:rsid w:val="00D42E0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
    <w:semiHidden/>
    <w:unhideWhenUsed/>
    <w:qFormat/>
    <w:rsid w:val="00D42E0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42E0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Nagwek9">
    <w:name w:val="heading 9"/>
    <w:basedOn w:val="Normalny"/>
    <w:next w:val="Normalny"/>
    <w:link w:val="Nagwek9Znak"/>
    <w:uiPriority w:val="9"/>
    <w:semiHidden/>
    <w:unhideWhenUsed/>
    <w:qFormat/>
    <w:rsid w:val="00D42E0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50205"/>
    <w:pPr>
      <w:ind w:left="720"/>
      <w:contextualSpacing/>
    </w:pPr>
  </w:style>
  <w:style w:type="table" w:styleId="Tabela-Siatka">
    <w:name w:val="Table Grid"/>
    <w:basedOn w:val="Standardowy"/>
    <w:uiPriority w:val="39"/>
    <w:rsid w:val="00550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D42E04"/>
    <w:rPr>
      <w:rFonts w:asciiTheme="majorHAnsi" w:eastAsiaTheme="majorEastAsia" w:hAnsiTheme="majorHAnsi" w:cstheme="majorBidi"/>
      <w:b/>
      <w:bCs/>
      <w:color w:val="2F5496" w:themeColor="accent1" w:themeShade="BF"/>
      <w:sz w:val="28"/>
      <w:szCs w:val="28"/>
    </w:rPr>
  </w:style>
  <w:style w:type="character" w:customStyle="1" w:styleId="Nagwek2Znak">
    <w:name w:val="Nagłówek 2 Znak"/>
    <w:basedOn w:val="Domylnaczcionkaakapitu"/>
    <w:link w:val="Nagwek2"/>
    <w:uiPriority w:val="9"/>
    <w:rsid w:val="00D42E04"/>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semiHidden/>
    <w:rsid w:val="00D42E04"/>
    <w:rPr>
      <w:rFonts w:asciiTheme="majorHAnsi" w:eastAsiaTheme="majorEastAsia" w:hAnsiTheme="majorHAnsi" w:cstheme="majorBidi"/>
      <w:b/>
      <w:bCs/>
      <w:color w:val="4472C4" w:themeColor="accent1"/>
    </w:rPr>
  </w:style>
  <w:style w:type="character" w:customStyle="1" w:styleId="Nagwek4Znak">
    <w:name w:val="Nagłówek 4 Znak"/>
    <w:basedOn w:val="Domylnaczcionkaakapitu"/>
    <w:link w:val="Nagwek4"/>
    <w:uiPriority w:val="9"/>
    <w:semiHidden/>
    <w:rsid w:val="00D42E04"/>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uiPriority w:val="9"/>
    <w:semiHidden/>
    <w:rsid w:val="00D42E04"/>
    <w:rPr>
      <w:rFonts w:asciiTheme="majorHAnsi" w:eastAsiaTheme="majorEastAsia" w:hAnsiTheme="majorHAnsi" w:cstheme="majorBidi"/>
      <w:color w:val="1F3763" w:themeColor="accent1" w:themeShade="7F"/>
    </w:rPr>
  </w:style>
  <w:style w:type="character" w:customStyle="1" w:styleId="Nagwek6Znak">
    <w:name w:val="Nagłówek 6 Znak"/>
    <w:basedOn w:val="Domylnaczcionkaakapitu"/>
    <w:link w:val="Nagwek6"/>
    <w:uiPriority w:val="9"/>
    <w:semiHidden/>
    <w:rsid w:val="00D42E04"/>
    <w:rPr>
      <w:rFonts w:asciiTheme="majorHAnsi" w:eastAsiaTheme="majorEastAsia" w:hAnsiTheme="majorHAnsi" w:cstheme="majorBidi"/>
      <w:i/>
      <w:iCs/>
      <w:color w:val="1F3763" w:themeColor="accent1" w:themeShade="7F"/>
    </w:rPr>
  </w:style>
  <w:style w:type="character" w:customStyle="1" w:styleId="Nagwek7Znak">
    <w:name w:val="Nagłówek 7 Znak"/>
    <w:basedOn w:val="Domylnaczcionkaakapitu"/>
    <w:link w:val="Nagwek7"/>
    <w:uiPriority w:val="9"/>
    <w:semiHidden/>
    <w:rsid w:val="00D42E04"/>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42E04"/>
    <w:rPr>
      <w:rFonts w:asciiTheme="majorHAnsi" w:eastAsiaTheme="majorEastAsia" w:hAnsiTheme="majorHAnsi" w:cstheme="majorBidi"/>
      <w:color w:val="4472C4" w:themeColor="accent1"/>
      <w:sz w:val="20"/>
      <w:szCs w:val="20"/>
    </w:rPr>
  </w:style>
  <w:style w:type="character" w:customStyle="1" w:styleId="Nagwek9Znak">
    <w:name w:val="Nagłówek 9 Znak"/>
    <w:basedOn w:val="Domylnaczcionkaakapitu"/>
    <w:link w:val="Nagwek9"/>
    <w:uiPriority w:val="9"/>
    <w:semiHidden/>
    <w:rsid w:val="00D42E04"/>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D42E04"/>
    <w:pPr>
      <w:spacing w:line="240" w:lineRule="auto"/>
    </w:pPr>
    <w:rPr>
      <w:b/>
      <w:bCs/>
      <w:color w:val="4472C4" w:themeColor="accent1"/>
      <w:sz w:val="18"/>
      <w:szCs w:val="18"/>
    </w:rPr>
  </w:style>
  <w:style w:type="paragraph" w:styleId="Tytu">
    <w:name w:val="Title"/>
    <w:basedOn w:val="Normalny"/>
    <w:next w:val="Normalny"/>
    <w:link w:val="TytuZnak"/>
    <w:uiPriority w:val="10"/>
    <w:qFormat/>
    <w:rsid w:val="00D42E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ytuZnak">
    <w:name w:val="Tytuł Znak"/>
    <w:basedOn w:val="Domylnaczcionkaakapitu"/>
    <w:link w:val="Tytu"/>
    <w:uiPriority w:val="10"/>
    <w:rsid w:val="00D42E04"/>
    <w:rPr>
      <w:rFonts w:asciiTheme="majorHAnsi" w:eastAsiaTheme="majorEastAsia" w:hAnsiTheme="majorHAnsi" w:cstheme="majorBidi"/>
      <w:color w:val="323E4F" w:themeColor="text2" w:themeShade="BF"/>
      <w:spacing w:val="5"/>
      <w:sz w:val="52"/>
      <w:szCs w:val="52"/>
    </w:rPr>
  </w:style>
  <w:style w:type="paragraph" w:styleId="Podtytu">
    <w:name w:val="Subtitle"/>
    <w:basedOn w:val="Normalny"/>
    <w:next w:val="Normalny"/>
    <w:link w:val="PodtytuZnak"/>
    <w:uiPriority w:val="11"/>
    <w:qFormat/>
    <w:rsid w:val="00D42E04"/>
    <w:pPr>
      <w:numPr>
        <w:ilvl w:val="1"/>
      </w:numPr>
    </w:pPr>
    <w:rPr>
      <w:rFonts w:asciiTheme="majorHAnsi" w:eastAsiaTheme="majorEastAsia" w:hAnsiTheme="majorHAnsi" w:cstheme="majorBidi"/>
      <w:i/>
      <w:iCs/>
      <w:color w:val="4472C4" w:themeColor="accent1"/>
      <w:spacing w:val="15"/>
      <w:szCs w:val="24"/>
    </w:rPr>
  </w:style>
  <w:style w:type="character" w:customStyle="1" w:styleId="PodtytuZnak">
    <w:name w:val="Podtytuł Znak"/>
    <w:basedOn w:val="Domylnaczcionkaakapitu"/>
    <w:link w:val="Podtytu"/>
    <w:uiPriority w:val="11"/>
    <w:rsid w:val="00D42E04"/>
    <w:rPr>
      <w:rFonts w:asciiTheme="majorHAnsi" w:eastAsiaTheme="majorEastAsia" w:hAnsiTheme="majorHAnsi" w:cstheme="majorBidi"/>
      <w:i/>
      <w:iCs/>
      <w:color w:val="4472C4" w:themeColor="accent1"/>
      <w:spacing w:val="15"/>
      <w:sz w:val="24"/>
      <w:szCs w:val="24"/>
    </w:rPr>
  </w:style>
  <w:style w:type="character" w:styleId="Pogrubienie">
    <w:name w:val="Strong"/>
    <w:basedOn w:val="Domylnaczcionkaakapitu"/>
    <w:uiPriority w:val="22"/>
    <w:qFormat/>
    <w:rsid w:val="00D42E04"/>
    <w:rPr>
      <w:b/>
      <w:bCs/>
    </w:rPr>
  </w:style>
  <w:style w:type="character" w:styleId="Uwydatnienie">
    <w:name w:val="Emphasis"/>
    <w:basedOn w:val="Domylnaczcionkaakapitu"/>
    <w:uiPriority w:val="20"/>
    <w:qFormat/>
    <w:rsid w:val="00D42E04"/>
    <w:rPr>
      <w:i/>
      <w:iCs/>
    </w:rPr>
  </w:style>
  <w:style w:type="paragraph" w:styleId="Bezodstpw">
    <w:name w:val="No Spacing"/>
    <w:link w:val="BezodstpwZnak"/>
    <w:uiPriority w:val="1"/>
    <w:qFormat/>
    <w:rsid w:val="00D42E04"/>
    <w:pPr>
      <w:spacing w:after="0" w:line="240" w:lineRule="auto"/>
    </w:pPr>
  </w:style>
  <w:style w:type="paragraph" w:styleId="Cytat">
    <w:name w:val="Quote"/>
    <w:basedOn w:val="Normalny"/>
    <w:next w:val="Normalny"/>
    <w:link w:val="CytatZnak"/>
    <w:uiPriority w:val="29"/>
    <w:qFormat/>
    <w:rsid w:val="00D42E04"/>
    <w:rPr>
      <w:i/>
      <w:iCs/>
      <w:color w:val="000000" w:themeColor="text1"/>
    </w:rPr>
  </w:style>
  <w:style w:type="character" w:customStyle="1" w:styleId="CytatZnak">
    <w:name w:val="Cytat Znak"/>
    <w:basedOn w:val="Domylnaczcionkaakapitu"/>
    <w:link w:val="Cytat"/>
    <w:uiPriority w:val="29"/>
    <w:rsid w:val="00D42E04"/>
    <w:rPr>
      <w:i/>
      <w:iCs/>
      <w:color w:val="000000" w:themeColor="text1"/>
    </w:rPr>
  </w:style>
  <w:style w:type="paragraph" w:styleId="Cytatintensywny">
    <w:name w:val="Intense Quote"/>
    <w:basedOn w:val="Normalny"/>
    <w:next w:val="Normalny"/>
    <w:link w:val="CytatintensywnyZnak"/>
    <w:uiPriority w:val="30"/>
    <w:qFormat/>
    <w:rsid w:val="00D42E04"/>
    <w:pPr>
      <w:pBdr>
        <w:bottom w:val="single" w:sz="4" w:space="4" w:color="4472C4" w:themeColor="accent1"/>
      </w:pBdr>
      <w:spacing w:before="200" w:after="280"/>
      <w:ind w:left="936" w:right="936"/>
    </w:pPr>
    <w:rPr>
      <w:b/>
      <w:bCs/>
      <w:i/>
      <w:iCs/>
      <w:color w:val="4472C4" w:themeColor="accent1"/>
    </w:rPr>
  </w:style>
  <w:style w:type="character" w:customStyle="1" w:styleId="CytatintensywnyZnak">
    <w:name w:val="Cytat intensywny Znak"/>
    <w:basedOn w:val="Domylnaczcionkaakapitu"/>
    <w:link w:val="Cytatintensywny"/>
    <w:uiPriority w:val="30"/>
    <w:rsid w:val="00D42E04"/>
    <w:rPr>
      <w:b/>
      <w:bCs/>
      <w:i/>
      <w:iCs/>
      <w:color w:val="4472C4" w:themeColor="accent1"/>
    </w:rPr>
  </w:style>
  <w:style w:type="character" w:styleId="Wyrnieniedelikatne">
    <w:name w:val="Subtle Emphasis"/>
    <w:basedOn w:val="Domylnaczcionkaakapitu"/>
    <w:uiPriority w:val="19"/>
    <w:qFormat/>
    <w:rsid w:val="00D42E04"/>
    <w:rPr>
      <w:i/>
      <w:iCs/>
      <w:color w:val="808080" w:themeColor="text1" w:themeTint="7F"/>
    </w:rPr>
  </w:style>
  <w:style w:type="character" w:styleId="Wyrnienieintensywne">
    <w:name w:val="Intense Emphasis"/>
    <w:basedOn w:val="Domylnaczcionkaakapitu"/>
    <w:uiPriority w:val="21"/>
    <w:qFormat/>
    <w:rsid w:val="00D42E04"/>
    <w:rPr>
      <w:b/>
      <w:bCs/>
      <w:i/>
      <w:iCs/>
      <w:color w:val="4472C4" w:themeColor="accent1"/>
    </w:rPr>
  </w:style>
  <w:style w:type="character" w:styleId="Odwoaniedelikatne">
    <w:name w:val="Subtle Reference"/>
    <w:basedOn w:val="Domylnaczcionkaakapitu"/>
    <w:uiPriority w:val="31"/>
    <w:qFormat/>
    <w:rsid w:val="00D42E04"/>
    <w:rPr>
      <w:smallCaps/>
      <w:color w:val="ED7D31" w:themeColor="accent2"/>
      <w:u w:val="single"/>
    </w:rPr>
  </w:style>
  <w:style w:type="character" w:styleId="Odwoanieintensywne">
    <w:name w:val="Intense Reference"/>
    <w:basedOn w:val="Domylnaczcionkaakapitu"/>
    <w:uiPriority w:val="32"/>
    <w:qFormat/>
    <w:rsid w:val="00D42E04"/>
    <w:rPr>
      <w:b/>
      <w:bCs/>
      <w:smallCaps/>
      <w:color w:val="ED7D31" w:themeColor="accent2"/>
      <w:spacing w:val="5"/>
      <w:u w:val="single"/>
    </w:rPr>
  </w:style>
  <w:style w:type="character" w:styleId="Tytuksiki">
    <w:name w:val="Book Title"/>
    <w:basedOn w:val="Domylnaczcionkaakapitu"/>
    <w:uiPriority w:val="33"/>
    <w:qFormat/>
    <w:rsid w:val="00D42E04"/>
    <w:rPr>
      <w:b/>
      <w:bCs/>
      <w:smallCaps/>
      <w:spacing w:val="5"/>
    </w:rPr>
  </w:style>
  <w:style w:type="paragraph" w:styleId="Nagwekspisutreci">
    <w:name w:val="TOC Heading"/>
    <w:basedOn w:val="Nagwek1"/>
    <w:next w:val="Normalny"/>
    <w:uiPriority w:val="39"/>
    <w:unhideWhenUsed/>
    <w:qFormat/>
    <w:rsid w:val="00D42E04"/>
    <w:pPr>
      <w:outlineLvl w:val="9"/>
    </w:pPr>
  </w:style>
  <w:style w:type="paragraph" w:styleId="Nagwek">
    <w:name w:val="header"/>
    <w:basedOn w:val="Normalny"/>
    <w:link w:val="NagwekZnak"/>
    <w:uiPriority w:val="99"/>
    <w:unhideWhenUsed/>
    <w:rsid w:val="00333C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3CD9"/>
  </w:style>
  <w:style w:type="paragraph" w:styleId="Stopka">
    <w:name w:val="footer"/>
    <w:basedOn w:val="Normalny"/>
    <w:link w:val="StopkaZnak"/>
    <w:uiPriority w:val="99"/>
    <w:unhideWhenUsed/>
    <w:rsid w:val="00333C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3CD9"/>
  </w:style>
  <w:style w:type="character" w:customStyle="1" w:styleId="BezodstpwZnak">
    <w:name w:val="Bez odstępów Znak"/>
    <w:basedOn w:val="Domylnaczcionkaakapitu"/>
    <w:link w:val="Bezodstpw"/>
    <w:uiPriority w:val="1"/>
    <w:rsid w:val="00ED7BFC"/>
  </w:style>
  <w:style w:type="paragraph" w:styleId="Spistreci1">
    <w:name w:val="toc 1"/>
    <w:basedOn w:val="Normalny"/>
    <w:next w:val="Normalny"/>
    <w:autoRedefine/>
    <w:uiPriority w:val="39"/>
    <w:unhideWhenUsed/>
    <w:rsid w:val="00DB3782"/>
    <w:pPr>
      <w:tabs>
        <w:tab w:val="right" w:leader="dot" w:pos="9060"/>
      </w:tabs>
      <w:spacing w:after="100"/>
    </w:pPr>
  </w:style>
  <w:style w:type="character" w:styleId="Hipercze">
    <w:name w:val="Hyperlink"/>
    <w:basedOn w:val="Domylnaczcionkaakapitu"/>
    <w:uiPriority w:val="99"/>
    <w:unhideWhenUsed/>
    <w:rsid w:val="00ED7BFC"/>
    <w:rPr>
      <w:color w:val="0563C1" w:themeColor="hyperlink"/>
      <w:u w:val="single"/>
    </w:rPr>
  </w:style>
  <w:style w:type="paragraph" w:customStyle="1" w:styleId="pf0">
    <w:name w:val="pf0"/>
    <w:basedOn w:val="Normalny"/>
    <w:rsid w:val="008145A7"/>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cf01">
    <w:name w:val="cf01"/>
    <w:basedOn w:val="Domylnaczcionkaakapitu"/>
    <w:rsid w:val="008145A7"/>
    <w:rPr>
      <w:rFonts w:ascii="Segoe UI" w:hAnsi="Segoe UI" w:cs="Segoe UI" w:hint="default"/>
      <w:sz w:val="18"/>
      <w:szCs w:val="18"/>
    </w:rPr>
  </w:style>
  <w:style w:type="character" w:customStyle="1" w:styleId="cf11">
    <w:name w:val="cf11"/>
    <w:basedOn w:val="Domylnaczcionkaakapitu"/>
    <w:rsid w:val="000E2B3A"/>
    <w:rPr>
      <w:rFonts w:ascii="Segoe UI" w:hAnsi="Segoe UI" w:cs="Segoe UI" w:hint="default"/>
      <w:i/>
      <w:iCs/>
      <w:sz w:val="18"/>
      <w:szCs w:val="18"/>
    </w:rPr>
  </w:style>
  <w:style w:type="character" w:styleId="Odwoaniedokomentarza">
    <w:name w:val="annotation reference"/>
    <w:basedOn w:val="Domylnaczcionkaakapitu"/>
    <w:uiPriority w:val="99"/>
    <w:semiHidden/>
    <w:unhideWhenUsed/>
    <w:rsid w:val="006527BB"/>
    <w:rPr>
      <w:sz w:val="16"/>
      <w:szCs w:val="16"/>
    </w:rPr>
  </w:style>
  <w:style w:type="paragraph" w:styleId="Tekstkomentarza">
    <w:name w:val="annotation text"/>
    <w:basedOn w:val="Normalny"/>
    <w:link w:val="TekstkomentarzaZnak"/>
    <w:uiPriority w:val="99"/>
    <w:unhideWhenUsed/>
    <w:rsid w:val="006527BB"/>
    <w:pPr>
      <w:spacing w:line="240" w:lineRule="auto"/>
    </w:pPr>
    <w:rPr>
      <w:sz w:val="20"/>
      <w:szCs w:val="20"/>
    </w:rPr>
  </w:style>
  <w:style w:type="character" w:customStyle="1" w:styleId="TekstkomentarzaZnak">
    <w:name w:val="Tekst komentarza Znak"/>
    <w:basedOn w:val="Domylnaczcionkaakapitu"/>
    <w:link w:val="Tekstkomentarza"/>
    <w:uiPriority w:val="99"/>
    <w:rsid w:val="006527BB"/>
    <w:rPr>
      <w:sz w:val="20"/>
      <w:szCs w:val="20"/>
    </w:rPr>
  </w:style>
  <w:style w:type="paragraph" w:styleId="Tematkomentarza">
    <w:name w:val="annotation subject"/>
    <w:basedOn w:val="Tekstkomentarza"/>
    <w:next w:val="Tekstkomentarza"/>
    <w:link w:val="TematkomentarzaZnak"/>
    <w:uiPriority w:val="99"/>
    <w:semiHidden/>
    <w:unhideWhenUsed/>
    <w:rsid w:val="006527BB"/>
    <w:rPr>
      <w:b/>
      <w:bCs/>
    </w:rPr>
  </w:style>
  <w:style w:type="character" w:customStyle="1" w:styleId="TematkomentarzaZnak">
    <w:name w:val="Temat komentarza Znak"/>
    <w:basedOn w:val="TekstkomentarzaZnak"/>
    <w:link w:val="Tematkomentarza"/>
    <w:uiPriority w:val="99"/>
    <w:semiHidden/>
    <w:rsid w:val="006527BB"/>
    <w:rPr>
      <w:b/>
      <w:bCs/>
      <w:sz w:val="20"/>
      <w:szCs w:val="20"/>
    </w:rPr>
  </w:style>
  <w:style w:type="paragraph" w:styleId="Tekstdymka">
    <w:name w:val="Balloon Text"/>
    <w:basedOn w:val="Normalny"/>
    <w:link w:val="TekstdymkaZnak"/>
    <w:uiPriority w:val="99"/>
    <w:semiHidden/>
    <w:unhideWhenUsed/>
    <w:rsid w:val="006527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27BB"/>
    <w:rPr>
      <w:rFonts w:ascii="Segoe UI" w:hAnsi="Segoe UI" w:cs="Segoe UI"/>
      <w:sz w:val="18"/>
      <w:szCs w:val="18"/>
    </w:rPr>
  </w:style>
  <w:style w:type="paragraph" w:styleId="Spistreci2">
    <w:name w:val="toc 2"/>
    <w:basedOn w:val="Normalny"/>
    <w:next w:val="Normalny"/>
    <w:autoRedefine/>
    <w:uiPriority w:val="39"/>
    <w:unhideWhenUsed/>
    <w:rsid w:val="009B63F4"/>
    <w:pPr>
      <w:spacing w:after="100"/>
      <w:ind w:left="240"/>
    </w:pPr>
  </w:style>
  <w:style w:type="paragraph" w:styleId="Poprawka">
    <w:name w:val="Revision"/>
    <w:hidden/>
    <w:uiPriority w:val="99"/>
    <w:semiHidden/>
    <w:rsid w:val="00B53E72"/>
    <w:pPr>
      <w:spacing w:after="0" w:line="240" w:lineRule="auto"/>
    </w:pPr>
    <w:rPr>
      <w:sz w:val="24"/>
    </w:rPr>
  </w:style>
  <w:style w:type="paragraph" w:customStyle="1" w:styleId="v1msonormal">
    <w:name w:val="v1msonormal"/>
    <w:basedOn w:val="Normalny"/>
    <w:rsid w:val="002C7465"/>
    <w:pPr>
      <w:spacing w:before="100" w:beforeAutospacing="1" w:after="100" w:afterAutospacing="1" w:line="240" w:lineRule="auto"/>
    </w:pPr>
    <w:rPr>
      <w:rFonts w:ascii="Times New Roman" w:eastAsia="Times New Roman" w:hAnsi="Times New Roman" w:cs="Times New Roman"/>
      <w:szCs w:val="24"/>
      <w:lang w:eastAsia="pl-PL"/>
    </w:rPr>
  </w:style>
  <w:style w:type="paragraph" w:styleId="Spistreci3">
    <w:name w:val="toc 3"/>
    <w:basedOn w:val="Normalny"/>
    <w:next w:val="Normalny"/>
    <w:autoRedefine/>
    <w:uiPriority w:val="39"/>
    <w:unhideWhenUsed/>
    <w:rsid w:val="009306FD"/>
    <w:pPr>
      <w:tabs>
        <w:tab w:val="right" w:leader="dot" w:pos="9062"/>
      </w:tabs>
      <w:spacing w:after="100"/>
      <w:ind w:left="440"/>
    </w:pPr>
  </w:style>
  <w:style w:type="character" w:customStyle="1" w:styleId="Wzmianka1">
    <w:name w:val="Wzmianka1"/>
    <w:basedOn w:val="Domylnaczcionkaakapitu"/>
    <w:uiPriority w:val="99"/>
    <w:unhideWhenUsed/>
    <w:rPr>
      <w:color w:val="2B579A"/>
      <w:shd w:val="clear" w:color="auto" w:fill="E6E6E6"/>
    </w:rPr>
  </w:style>
  <w:style w:type="character" w:styleId="Odwoanieprzypisudolnego">
    <w:name w:val="footnote reference"/>
    <w:basedOn w:val="Domylnaczcionkaakapitu"/>
    <w:uiPriority w:val="99"/>
    <w:semiHidden/>
    <w:unhideWhenUsed/>
    <w:rPr>
      <w:vertAlign w:val="superscript"/>
    </w:rPr>
  </w:style>
  <w:style w:type="character" w:customStyle="1" w:styleId="normaltextrun">
    <w:name w:val="normaltextrun"/>
    <w:basedOn w:val="Domylnaczcionkaakapitu"/>
    <w:rsid w:val="00994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3537">
      <w:bodyDiv w:val="1"/>
      <w:marLeft w:val="0"/>
      <w:marRight w:val="0"/>
      <w:marTop w:val="0"/>
      <w:marBottom w:val="0"/>
      <w:divBdr>
        <w:top w:val="none" w:sz="0" w:space="0" w:color="auto"/>
        <w:left w:val="none" w:sz="0" w:space="0" w:color="auto"/>
        <w:bottom w:val="none" w:sz="0" w:space="0" w:color="auto"/>
        <w:right w:val="none" w:sz="0" w:space="0" w:color="auto"/>
      </w:divBdr>
    </w:div>
    <w:div w:id="237981797">
      <w:bodyDiv w:val="1"/>
      <w:marLeft w:val="0"/>
      <w:marRight w:val="0"/>
      <w:marTop w:val="0"/>
      <w:marBottom w:val="0"/>
      <w:divBdr>
        <w:top w:val="none" w:sz="0" w:space="0" w:color="auto"/>
        <w:left w:val="none" w:sz="0" w:space="0" w:color="auto"/>
        <w:bottom w:val="none" w:sz="0" w:space="0" w:color="auto"/>
        <w:right w:val="none" w:sz="0" w:space="0" w:color="auto"/>
      </w:divBdr>
    </w:div>
    <w:div w:id="335885790">
      <w:bodyDiv w:val="1"/>
      <w:marLeft w:val="0"/>
      <w:marRight w:val="0"/>
      <w:marTop w:val="0"/>
      <w:marBottom w:val="0"/>
      <w:divBdr>
        <w:top w:val="none" w:sz="0" w:space="0" w:color="auto"/>
        <w:left w:val="none" w:sz="0" w:space="0" w:color="auto"/>
        <w:bottom w:val="none" w:sz="0" w:space="0" w:color="auto"/>
        <w:right w:val="none" w:sz="0" w:space="0" w:color="auto"/>
      </w:divBdr>
    </w:div>
    <w:div w:id="656420892">
      <w:bodyDiv w:val="1"/>
      <w:marLeft w:val="0"/>
      <w:marRight w:val="0"/>
      <w:marTop w:val="0"/>
      <w:marBottom w:val="0"/>
      <w:divBdr>
        <w:top w:val="none" w:sz="0" w:space="0" w:color="auto"/>
        <w:left w:val="none" w:sz="0" w:space="0" w:color="auto"/>
        <w:bottom w:val="none" w:sz="0" w:space="0" w:color="auto"/>
        <w:right w:val="none" w:sz="0" w:space="0" w:color="auto"/>
      </w:divBdr>
    </w:div>
    <w:div w:id="885918146">
      <w:bodyDiv w:val="1"/>
      <w:marLeft w:val="0"/>
      <w:marRight w:val="0"/>
      <w:marTop w:val="0"/>
      <w:marBottom w:val="0"/>
      <w:divBdr>
        <w:top w:val="none" w:sz="0" w:space="0" w:color="auto"/>
        <w:left w:val="none" w:sz="0" w:space="0" w:color="auto"/>
        <w:bottom w:val="none" w:sz="0" w:space="0" w:color="auto"/>
        <w:right w:val="none" w:sz="0" w:space="0" w:color="auto"/>
      </w:divBdr>
      <w:divsChild>
        <w:div w:id="1512449959">
          <w:marLeft w:val="547"/>
          <w:marRight w:val="0"/>
          <w:marTop w:val="120"/>
          <w:marBottom w:val="0"/>
          <w:divBdr>
            <w:top w:val="none" w:sz="0" w:space="0" w:color="auto"/>
            <w:left w:val="none" w:sz="0" w:space="0" w:color="auto"/>
            <w:bottom w:val="none" w:sz="0" w:space="0" w:color="auto"/>
            <w:right w:val="none" w:sz="0" w:space="0" w:color="auto"/>
          </w:divBdr>
        </w:div>
      </w:divsChild>
    </w:div>
    <w:div w:id="112126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https://radon.nauka.gov.pl/analizy/dropou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doi.org/10.1080/13611267.2018.1489237,"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www.gov.pl/attachment/8fd3a897-d990-4034-b216-b0f669d1e102,"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radon.nauka.gov.pl/analizy/dropou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8d8442-7860-4f3e-9214-177f4a6b4e76">
      <Terms xmlns="http://schemas.microsoft.com/office/infopath/2007/PartnerControls"/>
    </lcf76f155ced4ddcb4097134ff3c332f>
    <TaxCatchAll xmlns="82f039fa-5f24-4100-9da9-968b683b57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6061755D9DE4A47B017FC22C0AFB557" ma:contentTypeVersion="13" ma:contentTypeDescription="Utwórz nowy dokument." ma:contentTypeScope="" ma:versionID="c5454585a08f630cd33cb86f9c331123">
  <xsd:schema xmlns:xsd="http://www.w3.org/2001/XMLSchema" xmlns:xs="http://www.w3.org/2001/XMLSchema" xmlns:p="http://schemas.microsoft.com/office/2006/metadata/properties" xmlns:ns2="878d8442-7860-4f3e-9214-177f4a6b4e76" xmlns:ns3="82f039fa-5f24-4100-9da9-968b683b57f9" targetNamespace="http://schemas.microsoft.com/office/2006/metadata/properties" ma:root="true" ma:fieldsID="035bf0916ca95592c097fd8afef24369" ns2:_="" ns3:_="">
    <xsd:import namespace="878d8442-7860-4f3e-9214-177f4a6b4e76"/>
    <xsd:import namespace="82f039fa-5f24-4100-9da9-968b683b57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d8442-7860-4f3e-9214-177f4a6b4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14c5ef4-d6d6-47fe-a777-f6ac7154fdf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039fa-5f24-4100-9da9-968b683b57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799389-5c51-4403-bf96-60326586e9b0}" ma:internalName="TaxCatchAll" ma:showField="CatchAllData" ma:web="82f039fa-5f24-4100-9da9-968b683b57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odwołanie numeryczne" Version="1987"/>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7C78F0-5450-443B-A209-C78D1767ED0B}">
  <ds:schemaRefs>
    <ds:schemaRef ds:uri="http://schemas.microsoft.com/office/2006/metadata/properties"/>
    <ds:schemaRef ds:uri="http://schemas.microsoft.com/office/infopath/2007/PartnerControls"/>
    <ds:schemaRef ds:uri="878d8442-7860-4f3e-9214-177f4a6b4e76"/>
    <ds:schemaRef ds:uri="82f039fa-5f24-4100-9da9-968b683b57f9"/>
  </ds:schemaRefs>
</ds:datastoreItem>
</file>

<file path=customXml/itemProps3.xml><?xml version="1.0" encoding="utf-8"?>
<ds:datastoreItem xmlns:ds="http://schemas.openxmlformats.org/officeDocument/2006/customXml" ds:itemID="{6F2BF20D-18B2-49FE-84A2-88BFB70AB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d8442-7860-4f3e-9214-177f4a6b4e76"/>
    <ds:schemaRef ds:uri="82f039fa-5f24-4100-9da9-968b683b5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1A2BA8-83B6-4C20-B0B3-A5ED0CE77EF7}">
  <ds:schemaRefs>
    <ds:schemaRef ds:uri="http://schemas.microsoft.com/sharepoint/v3/contenttype/forms"/>
  </ds:schemaRefs>
</ds:datastoreItem>
</file>

<file path=customXml/itemProps5.xml><?xml version="1.0" encoding="utf-8"?>
<ds:datastoreItem xmlns:ds="http://schemas.openxmlformats.org/officeDocument/2006/customXml" ds:itemID="{4A10F62B-6714-4B3C-A807-A4C44728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11594</Words>
  <Characters>69567</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Sztuczna inteligencja</vt:lpstr>
    </vt:vector>
  </TitlesOfParts>
  <Company/>
  <LinksUpToDate>false</LinksUpToDate>
  <CharactersWithSpaces>81000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Sztuczna inteligencja</dc:title>
  <dc:subject>Rekomendowany model systemowego kształcenia wysokiej klasy specjalistów ICT na studiach II stopnia dla kierunku sztuczna inteligencja opracowany w ramach projektu „Akademia Innowacyjnych Zastosowań Technologii Cyfrowych (AI Tech)”, realizowanego w latach 2020-2023 przez Beneficjenta – Ministerstwo Cyfryzacji (wcześniej Kancelaria Prezesa Rady Ministrów) i 5 Partnerów (Uniwersytet Warszawski, Uniwersytet im. Adama Mickiewicza w Poznaniu, Politechnika Gdańska, Politechnika Poznańska, Politechnika Wrocławska)</dc:subject>
  <dc:creator>Autorzy:</dc:creator>
  <cp:lastModifiedBy>Anna Beata Kwiatkowska</cp:lastModifiedBy>
  <cp:revision>2</cp:revision>
  <dcterms:created xsi:type="dcterms:W3CDTF">2023-11-26T21:46:00Z</dcterms:created>
  <dcterms:modified xsi:type="dcterms:W3CDTF">2023-11-26T21:46:00Z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0x010100C6061755D9DE4A47B017FC22C0AFB557</vt:lpwstr>
  </property>
  <property fmtid="{D5CDD505-2E9C-101B-9397-08002B2CF9AE}" pid="3" name="MediaServiceImageTags">
    <vt:lpwstr/>
  </property>
</Properties>
</file>